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C6F5" w14:textId="77777777" w:rsidR="002937A1" w:rsidRPr="002E26D4" w:rsidRDefault="0071775D" w:rsidP="002E26D4">
      <w:pPr>
        <w:pStyle w:val="af"/>
        <w:jc w:val="center"/>
        <w:rPr>
          <w:rFonts w:ascii="Times New Roman" w:eastAsia="Times New Roman" w:hAnsi="Times New Roman" w:cs="Times New Roman"/>
          <w:b/>
          <w:bCs/>
          <w:sz w:val="24"/>
          <w:szCs w:val="24"/>
          <w:lang w:eastAsia="ru-RU"/>
        </w:rPr>
      </w:pPr>
      <w:r w:rsidRPr="002E26D4">
        <w:rPr>
          <w:rFonts w:ascii="Times New Roman" w:eastAsia="Times New Roman" w:hAnsi="Times New Roman" w:cs="Times New Roman"/>
          <w:b/>
          <w:bCs/>
          <w:sz w:val="24"/>
          <w:szCs w:val="24"/>
          <w:lang w:val="kk" w:eastAsia="ru-RU"/>
        </w:rPr>
        <w:t xml:space="preserve">Қосылу шарты </w:t>
      </w:r>
    </w:p>
    <w:p w14:paraId="50798669" w14:textId="77777777" w:rsidR="00B80C08" w:rsidRPr="002E26D4" w:rsidRDefault="00B80C08" w:rsidP="002E26D4">
      <w:pPr>
        <w:pStyle w:val="af"/>
        <w:jc w:val="center"/>
        <w:rPr>
          <w:rFonts w:ascii="Times New Roman" w:eastAsia="Times New Roman" w:hAnsi="Times New Roman" w:cs="Times New Roman"/>
          <w:b/>
          <w:bCs/>
          <w:sz w:val="24"/>
          <w:szCs w:val="24"/>
          <w:lang w:eastAsia="ru-RU"/>
        </w:rPr>
      </w:pPr>
    </w:p>
    <w:p w14:paraId="61264914" w14:textId="77777777" w:rsidR="002B34AD" w:rsidRPr="002E26D4" w:rsidRDefault="002B34AD" w:rsidP="002E26D4">
      <w:pPr>
        <w:tabs>
          <w:tab w:val="left" w:pos="322"/>
          <w:tab w:val="left" w:pos="9214"/>
        </w:tabs>
        <w:jc w:val="both"/>
        <w:rPr>
          <w:rFonts w:ascii="Times New Roman" w:eastAsia="Times New Roman" w:hAnsi="Times New Roman" w:cs="Times New Roman"/>
          <w:b/>
          <w:bCs/>
          <w:sz w:val="24"/>
          <w:szCs w:val="24"/>
          <w:lang w:val="ru-RU"/>
        </w:rPr>
      </w:pPr>
    </w:p>
    <w:p w14:paraId="2D5D5164" w14:textId="5F6BD550" w:rsidR="0036628A" w:rsidRDefault="0071775D" w:rsidP="002E26D4">
      <w:pPr>
        <w:pStyle w:val="a3"/>
        <w:tabs>
          <w:tab w:val="left" w:pos="851"/>
          <w:tab w:val="left" w:pos="9214"/>
        </w:tabs>
        <w:ind w:left="0"/>
        <w:jc w:val="both"/>
        <w:rPr>
          <w:rFonts w:ascii="Times New Roman" w:hAnsi="Times New Roman" w:cs="Times New Roman"/>
          <w:sz w:val="24"/>
          <w:szCs w:val="24"/>
          <w:lang w:val="kk"/>
        </w:rPr>
      </w:pPr>
      <w:r w:rsidRPr="00312506">
        <w:rPr>
          <w:rFonts w:ascii="Times New Roman" w:hAnsi="Times New Roman" w:cs="Times New Roman"/>
          <w:b/>
          <w:bCs/>
          <w:sz w:val="24"/>
          <w:szCs w:val="24"/>
          <w:lang w:val="kk"/>
        </w:rPr>
        <w:t>Бұл қосылу шарты</w:t>
      </w:r>
      <w:r w:rsidRPr="002E26D4">
        <w:rPr>
          <w:rFonts w:ascii="Times New Roman" w:hAnsi="Times New Roman" w:cs="Times New Roman"/>
          <w:sz w:val="24"/>
          <w:szCs w:val="24"/>
          <w:lang w:val="kk"/>
        </w:rPr>
        <w:t xml:space="preserve"> (бұдан әрі – Шарт) «Химфарм» акционерлік қоғамы (БСН 931240000335, тіркелген мекенжайы: Қазақстан Республикасы, 160019, Шымкент қ., Әл-Фараби ауданы, Ш. Рашидов көшесі, № 81) (бұдан әрі – Компания) және осы Шарт шеңберінде Тапсырысқа (ЖО) қол қойған және оны орында</w:t>
      </w:r>
      <w:r w:rsidR="00323EFB">
        <w:rPr>
          <w:rFonts w:ascii="Times New Roman" w:hAnsi="Times New Roman" w:cs="Times New Roman"/>
          <w:sz w:val="24"/>
          <w:szCs w:val="24"/>
          <w:lang w:val="kk"/>
        </w:rPr>
        <w:t>у</w:t>
      </w:r>
      <w:r w:rsidR="00323EFB">
        <w:rPr>
          <w:rFonts w:ascii="Times New Roman" w:hAnsi="Times New Roman" w:cs="Times New Roman"/>
          <w:sz w:val="24"/>
          <w:szCs w:val="24"/>
          <w:lang w:val="kk-KZ"/>
        </w:rPr>
        <w:t>ға ниет білдірген</w:t>
      </w:r>
      <w:r w:rsidRPr="002E26D4">
        <w:rPr>
          <w:rFonts w:ascii="Times New Roman" w:hAnsi="Times New Roman" w:cs="Times New Roman"/>
          <w:sz w:val="24"/>
          <w:szCs w:val="24"/>
          <w:lang w:val="kk"/>
        </w:rPr>
        <w:t xml:space="preserve"> тұлға арасында жасал</w:t>
      </w:r>
      <w:r w:rsidR="00312506">
        <w:rPr>
          <w:rFonts w:ascii="Times New Roman" w:hAnsi="Times New Roman" w:cs="Times New Roman"/>
          <w:sz w:val="24"/>
          <w:szCs w:val="24"/>
          <w:lang w:val="kk"/>
        </w:rPr>
        <w:t>ын</w:t>
      </w:r>
      <w:r w:rsidRPr="002E26D4">
        <w:rPr>
          <w:rFonts w:ascii="Times New Roman" w:hAnsi="Times New Roman" w:cs="Times New Roman"/>
          <w:sz w:val="24"/>
          <w:szCs w:val="24"/>
          <w:lang w:val="kk"/>
        </w:rPr>
        <w:t>ды.</w:t>
      </w:r>
    </w:p>
    <w:p w14:paraId="1226B5F9" w14:textId="1761B517" w:rsidR="00DD764B" w:rsidRPr="00DD764B" w:rsidRDefault="0071775D" w:rsidP="002E26D4">
      <w:pPr>
        <w:pStyle w:val="a3"/>
        <w:tabs>
          <w:tab w:val="left" w:pos="851"/>
          <w:tab w:val="left" w:pos="9214"/>
        </w:tabs>
        <w:ind w:left="0"/>
        <w:jc w:val="both"/>
        <w:rPr>
          <w:rFonts w:ascii="Times New Roman" w:hAnsi="Times New Roman" w:cs="Times New Roman"/>
          <w:sz w:val="24"/>
          <w:szCs w:val="24"/>
          <w:lang w:val="kk"/>
        </w:rPr>
      </w:pPr>
      <w:r w:rsidRPr="002E26D4">
        <w:rPr>
          <w:rFonts w:ascii="Times New Roman" w:hAnsi="Times New Roman" w:cs="Times New Roman"/>
          <w:sz w:val="24"/>
          <w:szCs w:val="24"/>
          <w:lang w:val="kk"/>
        </w:rPr>
        <w:t xml:space="preserve">Осы Шарт Қазақстан Республикасының </w:t>
      </w:r>
      <w:r w:rsidR="0036628A">
        <w:rPr>
          <w:rFonts w:ascii="Times New Roman" w:hAnsi="Times New Roman" w:cs="Times New Roman"/>
          <w:sz w:val="24"/>
          <w:szCs w:val="24"/>
          <w:lang w:val="kk"/>
        </w:rPr>
        <w:t>Азаматты</w:t>
      </w:r>
      <w:r w:rsidR="0036628A">
        <w:rPr>
          <w:rFonts w:ascii="Times New Roman" w:hAnsi="Times New Roman" w:cs="Times New Roman"/>
          <w:sz w:val="24"/>
          <w:szCs w:val="24"/>
          <w:lang w:val="kk-KZ"/>
        </w:rPr>
        <w:t>қ кодексінің 389 бабына</w:t>
      </w:r>
      <w:r w:rsidRPr="002E26D4">
        <w:rPr>
          <w:rFonts w:ascii="Times New Roman" w:hAnsi="Times New Roman" w:cs="Times New Roman"/>
          <w:sz w:val="24"/>
          <w:szCs w:val="24"/>
          <w:lang w:val="kk"/>
        </w:rPr>
        <w:t xml:space="preserve"> сәйкес </w:t>
      </w:r>
      <w:r w:rsidRPr="0036628A">
        <w:rPr>
          <w:rFonts w:ascii="Times New Roman" w:hAnsi="Times New Roman" w:cs="Times New Roman"/>
          <w:b/>
          <w:bCs/>
          <w:sz w:val="24"/>
          <w:szCs w:val="24"/>
          <w:lang w:val="kk"/>
        </w:rPr>
        <w:t>қосылу шарты</w:t>
      </w:r>
      <w:r w:rsidRPr="002E26D4">
        <w:rPr>
          <w:rFonts w:ascii="Times New Roman" w:hAnsi="Times New Roman" w:cs="Times New Roman"/>
          <w:sz w:val="24"/>
          <w:szCs w:val="24"/>
          <w:lang w:val="kk"/>
        </w:rPr>
        <w:t xml:space="preserve"> болып саналады және Контрагент оны </w:t>
      </w:r>
      <w:r w:rsidRPr="00DD764B">
        <w:rPr>
          <w:rFonts w:ascii="Times New Roman" w:hAnsi="Times New Roman" w:cs="Times New Roman"/>
          <w:b/>
          <w:bCs/>
          <w:sz w:val="24"/>
          <w:szCs w:val="24"/>
          <w:lang w:val="kk"/>
        </w:rPr>
        <w:t>сол күйінде</w:t>
      </w:r>
      <w:r w:rsidR="00DD764B" w:rsidRPr="00DD764B">
        <w:rPr>
          <w:rFonts w:ascii="Times New Roman" w:hAnsi="Times New Roman" w:cs="Times New Roman"/>
          <w:b/>
          <w:bCs/>
          <w:sz w:val="24"/>
          <w:szCs w:val="24"/>
          <w:lang w:val="kk"/>
        </w:rPr>
        <w:t xml:space="preserve"> </w:t>
      </w:r>
      <w:r w:rsidR="00DD764B" w:rsidRPr="00DD764B">
        <w:rPr>
          <w:rFonts w:ascii="Times New Roman" w:hAnsi="Times New Roman" w:cs="Times New Roman"/>
          <w:b/>
          <w:bCs/>
          <w:sz w:val="24"/>
          <w:szCs w:val="24"/>
          <w:lang w:val="kk-KZ"/>
        </w:rPr>
        <w:t>ешқандай өзгеріссіз</w:t>
      </w:r>
      <w:r w:rsidRPr="00DD764B">
        <w:rPr>
          <w:rFonts w:ascii="Times New Roman" w:hAnsi="Times New Roman" w:cs="Times New Roman"/>
          <w:b/>
          <w:bCs/>
          <w:sz w:val="24"/>
          <w:szCs w:val="24"/>
          <w:lang w:val="kk"/>
        </w:rPr>
        <w:t xml:space="preserve"> қабылдайды.</w:t>
      </w:r>
      <w:r w:rsidRPr="002E26D4">
        <w:rPr>
          <w:rFonts w:ascii="Times New Roman" w:hAnsi="Times New Roman" w:cs="Times New Roman"/>
          <w:sz w:val="24"/>
          <w:szCs w:val="24"/>
          <w:lang w:val="kk"/>
        </w:rPr>
        <w:t xml:space="preserve"> </w:t>
      </w:r>
      <w:r w:rsidR="00DD764B" w:rsidRPr="00DD764B">
        <w:rPr>
          <w:rFonts w:ascii="Times New Roman" w:hAnsi="Times New Roman" w:cs="Times New Roman"/>
          <w:sz w:val="24"/>
          <w:szCs w:val="24"/>
          <w:lang w:val="kk"/>
        </w:rPr>
        <w:t>Осы Шартқа қосылу тапсырысқа (БҚ) қол қою және/немесе ол бойынша міндеттемелерді нақты орындау жолымен жүзеге асырылады, бұл осы Шарттың талаптарын тиісті акцепт деп танылады.</w:t>
      </w:r>
    </w:p>
    <w:p w14:paraId="14CE636D" w14:textId="6DD5594A" w:rsidR="008766F2" w:rsidRPr="002E26D4" w:rsidRDefault="0071775D" w:rsidP="002E26D4">
      <w:pPr>
        <w:pStyle w:val="a3"/>
        <w:tabs>
          <w:tab w:val="left" w:pos="851"/>
          <w:tab w:val="left" w:pos="9214"/>
        </w:tabs>
        <w:ind w:left="0"/>
        <w:jc w:val="both"/>
        <w:rPr>
          <w:rFonts w:ascii="Times New Roman" w:eastAsia="Times New Roman" w:hAnsi="Times New Roman" w:cs="Times New Roman"/>
          <w:sz w:val="24"/>
          <w:szCs w:val="24"/>
          <w:lang w:val="kk"/>
        </w:rPr>
      </w:pPr>
      <w:r w:rsidRPr="002E26D4">
        <w:rPr>
          <w:rFonts w:ascii="Times New Roman" w:hAnsi="Times New Roman" w:cs="Times New Roman"/>
          <w:sz w:val="24"/>
          <w:szCs w:val="24"/>
          <w:lang w:val="kk"/>
        </w:rPr>
        <w:t xml:space="preserve">Компания мен Контрагент бұдан әрі бірлесіп «Тараптар», </w:t>
      </w:r>
      <w:r w:rsidR="00062F5E">
        <w:rPr>
          <w:rFonts w:ascii="Times New Roman" w:hAnsi="Times New Roman" w:cs="Times New Roman"/>
          <w:sz w:val="24"/>
          <w:szCs w:val="24"/>
          <w:lang w:val="kk"/>
        </w:rPr>
        <w:t xml:space="preserve">ал </w:t>
      </w:r>
      <w:r w:rsidRPr="002E26D4">
        <w:rPr>
          <w:rFonts w:ascii="Times New Roman" w:hAnsi="Times New Roman" w:cs="Times New Roman"/>
          <w:sz w:val="24"/>
          <w:szCs w:val="24"/>
          <w:lang w:val="kk"/>
        </w:rPr>
        <w:t xml:space="preserve">әрқайсысы бөлек «Тарап» немесе жоғарыда көрсетілгендей аталуы мүмкін. </w:t>
      </w:r>
    </w:p>
    <w:p w14:paraId="4CC91A4C" w14:textId="77777777" w:rsidR="00295AF6" w:rsidRPr="00AD4CD5" w:rsidRDefault="00295AF6" w:rsidP="002E26D4">
      <w:pPr>
        <w:pStyle w:val="a3"/>
        <w:tabs>
          <w:tab w:val="left" w:pos="322"/>
          <w:tab w:val="left" w:pos="9214"/>
        </w:tabs>
        <w:ind w:left="0"/>
        <w:jc w:val="both"/>
        <w:rPr>
          <w:rFonts w:ascii="Times New Roman" w:eastAsia="Times New Roman" w:hAnsi="Times New Roman" w:cs="Times New Roman"/>
          <w:sz w:val="24"/>
          <w:szCs w:val="24"/>
          <w:lang w:val="kk" w:eastAsia="ru-RU"/>
        </w:rPr>
      </w:pPr>
    </w:p>
    <w:p w14:paraId="36256886" w14:textId="77777777" w:rsidR="00E511CA" w:rsidRPr="002E26D4" w:rsidRDefault="0071775D" w:rsidP="002E26D4">
      <w:pPr>
        <w:pStyle w:val="a3"/>
        <w:tabs>
          <w:tab w:val="left" w:pos="322"/>
          <w:tab w:val="left" w:pos="9214"/>
        </w:tabs>
        <w:ind w:left="0"/>
        <w:jc w:val="both"/>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1. Жалпы ережелер</w:t>
      </w:r>
    </w:p>
    <w:p w14:paraId="5427BAF0" w14:textId="16B9E530" w:rsidR="00E511CA" w:rsidRPr="002E26D4" w:rsidRDefault="0071775D" w:rsidP="002E26D4">
      <w:pPr>
        <w:pStyle w:val="a4"/>
        <w:numPr>
          <w:ilvl w:val="1"/>
          <w:numId w:val="11"/>
        </w:numPr>
        <w:tabs>
          <w:tab w:val="left" w:pos="322"/>
          <w:tab w:val="left" w:pos="523"/>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Осы Шарттың мақсаттары үшін төменде келесі</w:t>
      </w:r>
      <w:r w:rsidR="002D25E7" w:rsidRPr="002E26D4">
        <w:rPr>
          <w:rFonts w:ascii="Times New Roman" w:eastAsia="Times New Roman" w:hAnsi="Times New Roman" w:cs="Times New Roman"/>
          <w:sz w:val="24"/>
          <w:szCs w:val="24"/>
          <w:lang w:val="kk"/>
        </w:rPr>
        <w:t>дей</w:t>
      </w:r>
      <w:r w:rsidRPr="002E26D4">
        <w:rPr>
          <w:rFonts w:ascii="Times New Roman" w:eastAsia="Times New Roman" w:hAnsi="Times New Roman" w:cs="Times New Roman"/>
          <w:sz w:val="24"/>
          <w:szCs w:val="24"/>
          <w:lang w:val="kk"/>
        </w:rPr>
        <w:t xml:space="preserve"> анықтамалар б</w:t>
      </w:r>
      <w:r w:rsidR="002D25E7" w:rsidRPr="002E26D4">
        <w:rPr>
          <w:rFonts w:ascii="Times New Roman" w:eastAsia="Times New Roman" w:hAnsi="Times New Roman" w:cs="Times New Roman"/>
          <w:sz w:val="24"/>
          <w:szCs w:val="24"/>
          <w:lang w:val="kk"/>
        </w:rPr>
        <w:t>ер</w:t>
      </w:r>
      <w:r w:rsidR="002D25E7" w:rsidRPr="002E26D4">
        <w:rPr>
          <w:rFonts w:ascii="Times New Roman" w:eastAsia="Times New Roman" w:hAnsi="Times New Roman" w:cs="Times New Roman"/>
          <w:sz w:val="24"/>
          <w:szCs w:val="24"/>
          <w:lang w:val="kk-KZ"/>
        </w:rPr>
        <w:t>ілді</w:t>
      </w:r>
      <w:r w:rsidRPr="002E26D4">
        <w:rPr>
          <w:rFonts w:ascii="Times New Roman" w:eastAsia="Times New Roman" w:hAnsi="Times New Roman" w:cs="Times New Roman"/>
          <w:sz w:val="24"/>
          <w:szCs w:val="24"/>
          <w:lang w:val="kk"/>
        </w:rPr>
        <w:t>:</w:t>
      </w:r>
    </w:p>
    <w:p w14:paraId="133B765C" w14:textId="77777777" w:rsidR="007F2D32" w:rsidRPr="002E26D4" w:rsidRDefault="0071775D" w:rsidP="002E26D4">
      <w:pPr>
        <w:pStyle w:val="a3"/>
        <w:numPr>
          <w:ilvl w:val="0"/>
          <w:numId w:val="14"/>
        </w:numPr>
        <w:tabs>
          <w:tab w:val="left" w:pos="322"/>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Компания – «Химфарм» АҚ, БСН 931240000335, тіркелген мекенжайы: Қазақстан Республикасы, 160019, Шымкент қ., Әл-Фараби ауданы, Ш. Рашидов көшесі, № 81, Шарт жасасатын/Тапсырысты орналастыратын субъект ретінде әрекет ететін компания;</w:t>
      </w:r>
    </w:p>
    <w:p w14:paraId="6B3873D9" w14:textId="77777777" w:rsidR="00E511CA" w:rsidRPr="002E26D4" w:rsidRDefault="0071775D" w:rsidP="002E26D4">
      <w:pPr>
        <w:pStyle w:val="a3"/>
        <w:numPr>
          <w:ilvl w:val="0"/>
          <w:numId w:val="14"/>
        </w:numPr>
        <w:tabs>
          <w:tab w:val="left" w:pos="322"/>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Контрагент/Жеткізуші – сенімділікті тексеру рәсімінен (Due Diligence) ойдағыдай өткен және Компания ЖО жолдаған заңды тұлға немесе жеке кәсіпкер; </w:t>
      </w:r>
    </w:p>
    <w:p w14:paraId="6FC13029" w14:textId="7C83F91D" w:rsidR="00D024D8" w:rsidRPr="00AD4CD5" w:rsidRDefault="0071775D" w:rsidP="002E26D4">
      <w:pPr>
        <w:pStyle w:val="a3"/>
        <w:numPr>
          <w:ilvl w:val="0"/>
          <w:numId w:val="14"/>
        </w:numPr>
        <w:tabs>
          <w:tab w:val="left" w:pos="322"/>
          <w:tab w:val="left" w:pos="9214"/>
        </w:tabs>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Компанияның интернет-сайты –</w:t>
      </w:r>
      <w:r w:rsidR="002B44A4" w:rsidRPr="002B44A4">
        <w:rPr>
          <w:rFonts w:ascii="Times New Roman" w:eastAsia="Times New Roman" w:hAnsi="Times New Roman" w:cs="Times New Roman"/>
          <w:sz w:val="24"/>
          <w:szCs w:val="24"/>
          <w:lang w:val="ru-RU"/>
        </w:rPr>
        <w:t xml:space="preserve"> </w:t>
      </w:r>
      <w:hyperlink r:id="rId11" w:history="1">
        <w:r w:rsidR="00C32230" w:rsidRPr="00630C7D">
          <w:rPr>
            <w:rStyle w:val="af0"/>
            <w:rFonts w:ascii="Times New Roman" w:hAnsi="Times New Roman" w:cs="Times New Roman"/>
            <w:sz w:val="24"/>
            <w:szCs w:val="24"/>
            <w:lang w:val="en-US"/>
          </w:rPr>
          <w:t>www</w:t>
        </w:r>
        <w:r w:rsidR="00C32230" w:rsidRPr="00630C7D">
          <w:rPr>
            <w:rStyle w:val="af0"/>
            <w:rFonts w:ascii="Times New Roman" w:hAnsi="Times New Roman" w:cs="Times New Roman"/>
            <w:sz w:val="24"/>
            <w:szCs w:val="24"/>
            <w:lang w:val="ru-RU"/>
          </w:rPr>
          <w:t>.</w:t>
        </w:r>
        <w:proofErr w:type="spellStart"/>
        <w:r w:rsidR="00C32230" w:rsidRPr="00630C7D">
          <w:rPr>
            <w:rStyle w:val="af0"/>
            <w:rFonts w:ascii="Times New Roman" w:hAnsi="Times New Roman" w:cs="Times New Roman"/>
            <w:sz w:val="24"/>
            <w:szCs w:val="24"/>
            <w:lang w:val="en-US"/>
          </w:rPr>
          <w:t>polpharma</w:t>
        </w:r>
        <w:proofErr w:type="spellEnd"/>
        <w:r w:rsidR="00C32230" w:rsidRPr="00630C7D">
          <w:rPr>
            <w:rStyle w:val="af0"/>
            <w:rFonts w:ascii="Times New Roman" w:hAnsi="Times New Roman" w:cs="Times New Roman"/>
            <w:sz w:val="24"/>
            <w:szCs w:val="24"/>
            <w:lang w:val="ru-RU"/>
          </w:rPr>
          <w:t>-</w:t>
        </w:r>
        <w:r w:rsidR="00C32230" w:rsidRPr="00630C7D">
          <w:rPr>
            <w:rStyle w:val="af0"/>
            <w:rFonts w:ascii="Times New Roman" w:hAnsi="Times New Roman" w:cs="Times New Roman"/>
            <w:sz w:val="24"/>
            <w:szCs w:val="24"/>
            <w:lang w:val="en-US"/>
          </w:rPr>
          <w:t>santo</w:t>
        </w:r>
        <w:r w:rsidR="00C32230" w:rsidRPr="00630C7D">
          <w:rPr>
            <w:rStyle w:val="af0"/>
            <w:rFonts w:ascii="Times New Roman" w:hAnsi="Times New Roman" w:cs="Times New Roman"/>
            <w:sz w:val="24"/>
            <w:szCs w:val="24"/>
            <w:lang w:val="ru-RU"/>
          </w:rPr>
          <w:t>.</w:t>
        </w:r>
        <w:r w:rsidR="00C32230" w:rsidRPr="00630C7D">
          <w:rPr>
            <w:rStyle w:val="af0"/>
            <w:rFonts w:ascii="Times New Roman" w:hAnsi="Times New Roman" w:cs="Times New Roman"/>
            <w:sz w:val="24"/>
            <w:szCs w:val="24"/>
            <w:lang w:val="en-US"/>
          </w:rPr>
          <w:t>com</w:t>
        </w:r>
      </w:hyperlink>
      <w:r w:rsidR="00C32230" w:rsidRPr="00630C7D">
        <w:rPr>
          <w:rFonts w:ascii="Times New Roman" w:eastAsia="Times New Roman" w:hAnsi="Times New Roman" w:cs="Times New Roman"/>
          <w:sz w:val="24"/>
          <w:szCs w:val="24"/>
          <w:lang w:val="kk"/>
        </w:rPr>
        <w:t xml:space="preserve"> </w:t>
      </w:r>
    </w:p>
    <w:p w14:paraId="61617720" w14:textId="77777777" w:rsidR="00545CF4" w:rsidRPr="002E26D4"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4) Тапсырыс (ЖО) – тапсырыс Контрагенттің/Жеткізушінің Шартқа қосылуы болып саналады, тапсырысқа қол қою арқылы Контрагент Шарт пен оның қосымшаларының барлық талаптарымен танысқанын және келісетінін растайды. Тапсырыс – бұл сатып алу мәні («Сипаттамасы» бөліміне енгізілетін немесе Тапсырыс (ЖО) қосымшасында (бар болса) қоса берілетін), мерзімдері және басқа маңызды талаптар көрсетілетін және Қосылу шартынан басқа Тараптар арасында жасалған шартқа сілтеме жасамайтын Компания атынан Контрагентке тауарлар жеткізу қызметтерін көрсету/жұмыстарын орындау туралы өтінім. </w:t>
      </w:r>
    </w:p>
    <w:p w14:paraId="7323E58E" w14:textId="77777777" w:rsidR="00E511CA" w:rsidRPr="002E26D4" w:rsidRDefault="0071775D" w:rsidP="002E26D4">
      <w:pPr>
        <w:pStyle w:val="a4"/>
        <w:tabs>
          <w:tab w:val="left" w:pos="322"/>
          <w:tab w:val="left" w:pos="523"/>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1.2. Шарт пен Тапсырыс (ЖО) Компанияға ұсынылатын барлық тауарларды, жұмыстарды, қызметтерді жеткізуге негіз болады және Контрагенттің қандай болмасын ережелері мен шарттарының қолданылуына жол бермейді.</w:t>
      </w:r>
    </w:p>
    <w:p w14:paraId="432A7E1C" w14:textId="77777777" w:rsidR="00D46128" w:rsidRPr="002E26D4" w:rsidRDefault="0071775D" w:rsidP="002E26D4">
      <w:pPr>
        <w:pStyle w:val="a4"/>
        <w:tabs>
          <w:tab w:val="left" w:pos="523"/>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1.3. Компания өзінің ресми Интернет-сайтында Шарттың жаңа редакциясын орналастыру арқылы Шарттың талаптарын біржақты тәртіппен өзгерте алады. Өзгерістер Интернет-сайтта орналастырылған сәттен бастап күшіне енеді және Жеткізуші үшін міндетті болады. </w:t>
      </w:r>
    </w:p>
    <w:p w14:paraId="5034C606" w14:textId="76B9B3F4" w:rsidR="003E3560" w:rsidRPr="002E26D4" w:rsidRDefault="0071775D" w:rsidP="002E26D4">
      <w:pPr>
        <w:pStyle w:val="a4"/>
        <w:tabs>
          <w:tab w:val="left" w:pos="322"/>
          <w:tab w:val="left" w:pos="523"/>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shd w:val="clear" w:color="auto" w:fill="FFFFFF"/>
          <w:lang w:val="kk"/>
        </w:rPr>
        <w:t xml:space="preserve">1.4. Тапсырысқа қол қою және орындау арқылы Жеткізуші </w:t>
      </w:r>
      <w:bookmarkStart w:id="0" w:name="_Hlk210118819"/>
      <w:r w:rsidR="00C32230" w:rsidRPr="00630C7D">
        <w:rPr>
          <w:rFonts w:ascii="Times New Roman" w:hAnsi="Times New Roman" w:cs="Times New Roman"/>
          <w:sz w:val="24"/>
          <w:szCs w:val="24"/>
          <w:lang w:val="kk"/>
        </w:rPr>
        <w:fldChar w:fldCharType="begin"/>
      </w:r>
      <w:r w:rsidR="00C32230" w:rsidRPr="00630C7D">
        <w:rPr>
          <w:rFonts w:ascii="Times New Roman" w:hAnsi="Times New Roman" w:cs="Times New Roman"/>
          <w:sz w:val="24"/>
          <w:szCs w:val="24"/>
          <w:lang w:val="kk"/>
        </w:rPr>
        <w:instrText>HYPERLINK "http://www.polpharma-santo.com"</w:instrText>
      </w:r>
      <w:r w:rsidR="00C32230" w:rsidRPr="00630C7D">
        <w:rPr>
          <w:rFonts w:ascii="Times New Roman" w:hAnsi="Times New Roman" w:cs="Times New Roman"/>
          <w:sz w:val="24"/>
          <w:szCs w:val="24"/>
          <w:lang w:val="kk"/>
        </w:rPr>
      </w:r>
      <w:r w:rsidR="00C32230" w:rsidRPr="00630C7D">
        <w:rPr>
          <w:rFonts w:ascii="Times New Roman" w:hAnsi="Times New Roman" w:cs="Times New Roman"/>
          <w:sz w:val="24"/>
          <w:szCs w:val="24"/>
          <w:lang w:val="kk"/>
        </w:rPr>
        <w:fldChar w:fldCharType="separate"/>
      </w:r>
      <w:r w:rsidR="00C32230" w:rsidRPr="00630C7D">
        <w:rPr>
          <w:rStyle w:val="af0"/>
          <w:rFonts w:ascii="Times New Roman" w:hAnsi="Times New Roman" w:cs="Times New Roman"/>
          <w:sz w:val="24"/>
          <w:szCs w:val="24"/>
          <w:lang w:val="kk"/>
        </w:rPr>
        <w:t>www.polpharma-santo.com</w:t>
      </w:r>
      <w:r w:rsidR="00C32230" w:rsidRPr="00630C7D">
        <w:rPr>
          <w:rFonts w:ascii="Times New Roman" w:hAnsi="Times New Roman" w:cs="Times New Roman"/>
          <w:sz w:val="24"/>
          <w:szCs w:val="24"/>
          <w:lang w:val="kk"/>
        </w:rPr>
        <w:fldChar w:fldCharType="end"/>
      </w:r>
      <w:bookmarkEnd w:id="0"/>
      <w:r w:rsidR="00C32230" w:rsidRPr="00630C7D">
        <w:rPr>
          <w:rFonts w:ascii="Times New Roman" w:eastAsia="Times New Roman" w:hAnsi="Times New Roman" w:cs="Times New Roman"/>
          <w:sz w:val="28"/>
          <w:szCs w:val="28"/>
          <w:lang w:val="kk"/>
        </w:rPr>
        <w:t xml:space="preserve"> </w:t>
      </w:r>
      <w:r w:rsidR="007A74C7">
        <w:rPr>
          <w:rFonts w:ascii="Times New Roman" w:eastAsia="Times New Roman" w:hAnsi="Times New Roman" w:cs="Times New Roman"/>
          <w:sz w:val="24"/>
          <w:szCs w:val="24"/>
          <w:lang w:val="kk"/>
        </w:rPr>
        <w:t xml:space="preserve">интернет-сайтында </w:t>
      </w:r>
      <w:r w:rsidRPr="002E26D4">
        <w:rPr>
          <w:rFonts w:ascii="Times New Roman" w:eastAsia="Times New Roman" w:hAnsi="Times New Roman" w:cs="Times New Roman"/>
          <w:sz w:val="24"/>
          <w:szCs w:val="24"/>
          <w:shd w:val="clear" w:color="auto" w:fill="FFFFFF"/>
          <w:lang w:val="kk"/>
        </w:rPr>
        <w:t>орналастырылған осы Қосылу шартының талаптарымен келіседі.</w:t>
      </w:r>
    </w:p>
    <w:p w14:paraId="139DA375" w14:textId="77777777" w:rsidR="002B34AD" w:rsidRPr="002E26D4" w:rsidRDefault="002B34AD"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219479BA" w14:textId="1F94E792" w:rsidR="00E511CA" w:rsidRPr="002E26D4" w:rsidRDefault="0071775D" w:rsidP="002E26D4">
      <w:pPr>
        <w:pStyle w:val="a3"/>
        <w:numPr>
          <w:ilvl w:val="0"/>
          <w:numId w:val="12"/>
        </w:numPr>
        <w:tabs>
          <w:tab w:val="left" w:pos="322"/>
          <w:tab w:val="left" w:pos="9214"/>
        </w:tabs>
        <w:ind w:left="0" w:firstLine="0"/>
        <w:jc w:val="both"/>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Шарттың мәні. Тапсырыстар</w:t>
      </w:r>
      <w:r w:rsidR="002A494C">
        <w:rPr>
          <w:rFonts w:ascii="Times New Roman" w:eastAsia="Times New Roman" w:hAnsi="Times New Roman" w:cs="Times New Roman"/>
          <w:b/>
          <w:bCs/>
          <w:sz w:val="24"/>
          <w:szCs w:val="24"/>
          <w:lang w:val="kk"/>
        </w:rPr>
        <w:t>.</w:t>
      </w:r>
    </w:p>
    <w:p w14:paraId="580E8D37" w14:textId="77777777" w:rsidR="005D56D2" w:rsidRPr="002E26D4" w:rsidRDefault="0071775D" w:rsidP="002E26D4">
      <w:pPr>
        <w:pStyle w:val="af2"/>
        <w:widowControl/>
        <w:numPr>
          <w:ilvl w:val="1"/>
          <w:numId w:val="12"/>
        </w:numPr>
        <w:tabs>
          <w:tab w:val="left" w:pos="284"/>
        </w:tabs>
        <w:autoSpaceDE/>
        <w:autoSpaceDN/>
        <w:spacing w:after="0"/>
        <w:ind w:left="0" w:firstLine="0"/>
        <w:jc w:val="both"/>
        <w:outlineLvl w:val="0"/>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Контрагент осы Шартта көзделген талаптарға сәйкес Шарттың қолданылу мерзімі ішінде тауарларды жеткізу және/ немесе қызметтер көрсету және/немесе жұмыстарды орындау міндеттемелерін өзіне қабылдайды, ал Компания сапалы тауарларды және/немесе Контрагенттің сапалы және тиісінше көрсеткен қызметтерін және/немесе орындаған жұмыстарын қабылдап, Шартта көзделген талаптарға сәйкес ақысын төлейді.</w:t>
      </w:r>
    </w:p>
    <w:p w14:paraId="414C5D1C" w14:textId="7843A6FA" w:rsidR="00E511CA" w:rsidRPr="00AD4CD5" w:rsidRDefault="0071775D" w:rsidP="002E26D4">
      <w:pPr>
        <w:pStyle w:val="af2"/>
        <w:widowControl/>
        <w:numPr>
          <w:ilvl w:val="1"/>
          <w:numId w:val="12"/>
        </w:numPr>
        <w:tabs>
          <w:tab w:val="left" w:pos="284"/>
        </w:tabs>
        <w:autoSpaceDE/>
        <w:autoSpaceDN/>
        <w:spacing w:after="0"/>
        <w:ind w:left="0" w:firstLine="0"/>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Контрагент тауарларды, жұмыстарды, көрсетілетін қызметтерді Компанияның осы Шарт шеңберіндегі жекелеген тапсырыстары (бұдан әрі –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Тапсырыстар</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бойынша жеткізеді.</w:t>
      </w:r>
    </w:p>
    <w:p w14:paraId="299CC4C1" w14:textId="5B3714E1" w:rsidR="005D56D2" w:rsidRPr="002E26D4" w:rsidRDefault="0071775D" w:rsidP="002E26D4">
      <w:pPr>
        <w:pStyle w:val="a4"/>
        <w:tabs>
          <w:tab w:val="left" w:pos="284"/>
          <w:tab w:val="left" w:pos="523"/>
          <w:tab w:val="left" w:pos="9214"/>
        </w:tabs>
        <w:ind w:left="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Тауарлардың, жұмыстардың, көрсетілетін қызметтердің атауын, көлемін, мерзімдерін, </w:t>
      </w:r>
      <w:r w:rsidRPr="002E26D4">
        <w:rPr>
          <w:rFonts w:ascii="Times New Roman" w:eastAsia="Times New Roman" w:hAnsi="Times New Roman" w:cs="Times New Roman"/>
          <w:sz w:val="24"/>
          <w:szCs w:val="24"/>
          <w:lang w:val="kk"/>
        </w:rPr>
        <w:lastRenderedPageBreak/>
        <w:t xml:space="preserve">құнын, ақы төлеу шарттарын, техникалық талаптарын, дайындау мерзімін, ассортиментін, санын, жеткізу мерзімін және өзге де елеулі шарттарын Тараптар тиісті сатып алу туралы тапсырыстар (бұдан әрі –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Тапсырыс</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арқылы айқындайды. Тапсырыстың үлгісі осы Шарттың №</w:t>
      </w:r>
      <w:r w:rsidR="003325EF">
        <w:rPr>
          <w:rFonts w:ascii="Times New Roman" w:eastAsia="Times New Roman" w:hAnsi="Times New Roman" w:cs="Times New Roman"/>
          <w:sz w:val="24"/>
          <w:szCs w:val="24"/>
          <w:lang w:val="kk"/>
        </w:rPr>
        <w:t>2</w:t>
      </w:r>
      <w:r w:rsidRPr="002E26D4">
        <w:rPr>
          <w:rFonts w:ascii="Times New Roman" w:eastAsia="Times New Roman" w:hAnsi="Times New Roman" w:cs="Times New Roman"/>
          <w:sz w:val="24"/>
          <w:szCs w:val="24"/>
          <w:lang w:val="kk"/>
        </w:rPr>
        <w:t xml:space="preserve"> қосымшасында көрсетілді.</w:t>
      </w:r>
    </w:p>
    <w:p w14:paraId="7E34E1D2" w14:textId="151AD67F" w:rsidR="00E511CA" w:rsidRPr="002E26D4" w:rsidRDefault="0071775D" w:rsidP="002E26D4">
      <w:pPr>
        <w:pStyle w:val="a4"/>
        <w:numPr>
          <w:ilvl w:val="1"/>
          <w:numId w:val="12"/>
        </w:numPr>
        <w:tabs>
          <w:tab w:val="left" w:pos="284"/>
          <w:tab w:val="left" w:pos="523"/>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Тапсырыстар dogovor24.kz</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электрондық қол қою платформасы арқылы құжат түрінде орналастырылуы тиіс немесе ерекше жағдайларда</w:t>
      </w:r>
      <w:r w:rsidR="002D25E7" w:rsidRPr="002E26D4">
        <w:rPr>
          <w:rFonts w:ascii="Times New Roman" w:eastAsia="Times New Roman" w:hAnsi="Times New Roman" w:cs="Times New Roman"/>
          <w:sz w:val="24"/>
          <w:szCs w:val="24"/>
          <w:lang w:val="kk"/>
        </w:rPr>
        <w:t xml:space="preserve"> </w:t>
      </w:r>
      <w:r w:rsidR="002B44A4" w:rsidRPr="002B44A4">
        <w:rPr>
          <w:rFonts w:ascii="Times New Roman" w:eastAsia="Times New Roman" w:hAnsi="Times New Roman" w:cs="Times New Roman"/>
          <w:sz w:val="24"/>
          <w:szCs w:val="24"/>
        </w:rPr>
        <w:t xml:space="preserve">@polpharma-santo.com </w:t>
      </w:r>
      <w:r w:rsidRPr="002E26D4">
        <w:rPr>
          <w:rFonts w:ascii="Times New Roman" w:eastAsia="Times New Roman" w:hAnsi="Times New Roman" w:cs="Times New Roman"/>
          <w:sz w:val="24"/>
          <w:szCs w:val="24"/>
          <w:lang w:val="kk"/>
        </w:rPr>
        <w:t>домендерінен электрондық пошта арқылы жіберіледі.</w:t>
      </w:r>
    </w:p>
    <w:p w14:paraId="4DC840F4" w14:textId="06D08BB9" w:rsidR="00E511CA" w:rsidRPr="002E26D4" w:rsidRDefault="0071775D" w:rsidP="002E26D4">
      <w:pPr>
        <w:pStyle w:val="a4"/>
        <w:numPr>
          <w:ilvl w:val="1"/>
          <w:numId w:val="12"/>
        </w:numPr>
        <w:tabs>
          <w:tab w:val="left" w:pos="523"/>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Тапсырыс жазбаша немесе электрондық нысанда электрондық қол қою арқылы жасалады немесе қолтаңбаның қолмен қойылғанына немесе Қазақстан Республикасының Ұлттық куәландыру орталығы берген электрондық цифрлық қолтаңба пайдаланылғанына қарай Компания оны Контрагентке жергілікті пошта/курьер қызметі, курьер арқылы немесе электрондық пошта арқылы жіберуі тиіс.</w:t>
      </w:r>
    </w:p>
    <w:p w14:paraId="1670C0A9" w14:textId="77777777" w:rsidR="00E511CA" w:rsidRPr="00AD4CD5" w:rsidRDefault="0071775D" w:rsidP="002E26D4">
      <w:pPr>
        <w:pStyle w:val="a4"/>
        <w:numPr>
          <w:ilvl w:val="1"/>
          <w:numId w:val="12"/>
        </w:numPr>
        <w:tabs>
          <w:tab w:val="left" w:pos="523"/>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Компанияға Тапсырысты қабылдағаны немесе қабылдамағаны туралы хабарлауға немесе Тапсырысты алған сәттен бастап 3 (үш) жұмыс күні ішінде растауға міндеттенеді. Дүйсенбіден жұмаға дейін (жұмыс күндері) 8.30-дан 17.30-ға дейін Компанияның электрондық пошта арқылы немесе Компания құжаттарына электрондық қол қою жүйесі арқылы (Шарттың 2.3-тармағы) берген тапсырысын Контрагент орналастырылған күні және уақытта, ал басқа уақытта орналастырылған Тапсырыстарды келесі жұмыс күні сағат 8.30-да алған болып есептеледі. Осы тармаққа сәйкес Тапсырыстың қабылданбағанын Компанияға хабарламау тапсырысты ескертусіз орындауға қабылданғанын білдіреді. Уәкілетті емес адамның тапсырысы немесе басқа электрондық поштадан жолданған тапсырыс жарамсыз болып саналады.</w:t>
      </w:r>
    </w:p>
    <w:p w14:paraId="7E9BDC12" w14:textId="77777777" w:rsidR="002B34AD" w:rsidRPr="002E26D4" w:rsidRDefault="002B34AD"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3C56A616" w14:textId="77777777" w:rsidR="00D50EEC" w:rsidRPr="002E26D4" w:rsidRDefault="0071775D" w:rsidP="002E26D4">
      <w:pPr>
        <w:pStyle w:val="a4"/>
        <w:widowControl/>
        <w:numPr>
          <w:ilvl w:val="0"/>
          <w:numId w:val="15"/>
        </w:numPr>
        <w:tabs>
          <w:tab w:val="left" w:pos="142"/>
        </w:tabs>
        <w:autoSpaceDE/>
        <w:autoSpaceDN/>
        <w:ind w:left="0" w:firstLine="0"/>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ТАРАПТАРДЫҢ ҚҰҚЫҚТАРЫ МЕН МІНДЕТТЕРІ</w:t>
      </w:r>
    </w:p>
    <w:p w14:paraId="632E6418" w14:textId="77777777" w:rsidR="00D50EEC" w:rsidRPr="002E26D4" w:rsidRDefault="0071775D" w:rsidP="002E26D4">
      <w:pPr>
        <w:pStyle w:val="af2"/>
        <w:widowControl/>
        <w:numPr>
          <w:ilvl w:val="1"/>
          <w:numId w:val="15"/>
        </w:numPr>
        <w:autoSpaceDE/>
        <w:autoSpaceDN/>
        <w:spacing w:after="0"/>
        <w:ind w:left="0" w:firstLine="0"/>
        <w:jc w:val="both"/>
        <w:outlineLvl w:val="0"/>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Компанияның келесідей құқықтары бар:</w:t>
      </w:r>
    </w:p>
    <w:p w14:paraId="05C2DF37" w14:textId="77777777" w:rsidR="00D50EEC" w:rsidRPr="002E26D4" w:rsidRDefault="0071775D" w:rsidP="002E26D4">
      <w:pPr>
        <w:pStyle w:val="af2"/>
        <w:widowControl/>
        <w:numPr>
          <w:ilvl w:val="2"/>
          <w:numId w:val="15"/>
        </w:numPr>
        <w:tabs>
          <w:tab w:val="left" w:pos="426"/>
        </w:tabs>
        <w:autoSpaceDE/>
        <w:autoSpaceDN/>
        <w:spacing w:after="0"/>
        <w:ind w:left="0" w:firstLine="0"/>
        <w:jc w:val="both"/>
        <w:outlineLvl w:val="0"/>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Тауарлар Тапсырыс/Шарт бойынша жеткізілген жағдайда:</w:t>
      </w:r>
    </w:p>
    <w:p w14:paraId="1FF9E313"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Контрагенттің қызметіне араласпай, Тауарды жеткізу барысы мен сапасын кез келген уақытта тексеру; </w:t>
      </w:r>
    </w:p>
    <w:p w14:paraId="50891C2E"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Контрагенттен оның өзіне қабылдаған міндеттемелерін уақтылы және сапалы орындауды талап ету;</w:t>
      </w:r>
    </w:p>
    <w:p w14:paraId="370AE71B"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Тауарды жеткізу кезінде Шартта немесе тиісті Тапсырыста көзделген талаптар бұзылған жағдайда, Тауарды қабылдаудан толық немесе ішінара бас тарту;</w:t>
      </w:r>
    </w:p>
    <w:p w14:paraId="3850BAD8"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Контрагент Шартта айқындалған өз міндеттемелерінің біреуін және/немесе бірнешеуін бұзған жағдайда, бұл туралы Жеткізушіге Шарттың бұзылатын болжамды күнінен кемінде күнтізбелік 15 (он бес) күн бұрын хабарлай отырып, Шартты орындаудан соттан тыс біржақты тәртіппен бас тарту; </w:t>
      </w:r>
    </w:p>
    <w:p w14:paraId="0C1CC79D"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Контрагенттің Компанияға келтірген залалын өтеу, сондай-ақ Шартта айқындалған айыппұл санкцияларын төлеу үшін Контрагентке тиесілі соманың бір бөлігін ұстап қалу;</w:t>
      </w:r>
    </w:p>
    <w:p w14:paraId="47228F07" w14:textId="77777777"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Контрагентке Тауарға, оны жеткізуге қатысты ескертудің бар-жоғы туралы хабарлау және Контрагентке орындауға міндетті ұсынымдар беру;</w:t>
      </w:r>
    </w:p>
    <w:p w14:paraId="13D5D3D7" w14:textId="3587F2A5" w:rsidR="00D50EEC" w:rsidRPr="002E26D4" w:rsidRDefault="0071775D" w:rsidP="002E26D4">
      <w:pPr>
        <w:widowControl/>
        <w:numPr>
          <w:ilvl w:val="2"/>
          <w:numId w:val="17"/>
        </w:numPr>
        <w:tabs>
          <w:tab w:val="left" w:pos="426"/>
        </w:tabs>
        <w:suppressAutoHyphens/>
        <w:autoSpaceDE/>
        <w:autoSpaceDN/>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Қазақстан Республикасының қолданыстағы заңнамасына және</w:t>
      </w:r>
      <w:r w:rsidR="00733061">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 немесе Шарттың ережелеріне сәйкес өзге де құқықтарын жүзеге асыру.</w:t>
      </w:r>
    </w:p>
    <w:p w14:paraId="0D2C9FD9" w14:textId="77777777" w:rsidR="00D50EEC" w:rsidRPr="002E26D4" w:rsidRDefault="00D50EEC" w:rsidP="002E26D4">
      <w:pPr>
        <w:pStyle w:val="af2"/>
        <w:widowControl/>
        <w:autoSpaceDE/>
        <w:autoSpaceDN/>
        <w:spacing w:after="0"/>
        <w:ind w:left="0"/>
        <w:jc w:val="both"/>
        <w:outlineLvl w:val="0"/>
        <w:rPr>
          <w:rFonts w:ascii="Times New Roman" w:eastAsia="Times New Roman" w:hAnsi="Times New Roman" w:cs="Times New Roman"/>
          <w:b/>
          <w:bCs/>
          <w:sz w:val="24"/>
          <w:szCs w:val="24"/>
        </w:rPr>
      </w:pPr>
    </w:p>
    <w:p w14:paraId="03FCF8EA" w14:textId="77777777" w:rsidR="00F77440" w:rsidRPr="002E26D4" w:rsidRDefault="0071775D" w:rsidP="002E26D4">
      <w:pPr>
        <w:pStyle w:val="af2"/>
        <w:widowControl/>
        <w:numPr>
          <w:ilvl w:val="2"/>
          <w:numId w:val="15"/>
        </w:numPr>
        <w:autoSpaceDE/>
        <w:autoSpaceDN/>
        <w:spacing w:after="0"/>
        <w:ind w:left="0" w:firstLine="0"/>
        <w:jc w:val="both"/>
        <w:outlineLvl w:val="0"/>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Жұмыстар Шарт бойынша орындалған жағдайда:</w:t>
      </w:r>
    </w:p>
    <w:p w14:paraId="1AE5DB83" w14:textId="77777777" w:rsidR="00137464" w:rsidRPr="002E26D4" w:rsidRDefault="0071775D"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Шарт бойынша Жұмыстардың сапалы және тиісінше орындалуын талап ету;</w:t>
      </w:r>
    </w:p>
    <w:p w14:paraId="7F22F465" w14:textId="45EACF8C" w:rsidR="00137464" w:rsidRPr="002E26D4" w:rsidRDefault="00A2513C"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w:t>
      </w:r>
      <w:r w:rsidR="0071775D" w:rsidRPr="002E26D4">
        <w:rPr>
          <w:rFonts w:ascii="Times New Roman" w:eastAsia="Times New Roman" w:hAnsi="Times New Roman" w:cs="Times New Roman"/>
          <w:sz w:val="24"/>
          <w:szCs w:val="24"/>
          <w:lang w:val="kk"/>
        </w:rPr>
        <w:t>ез келген уақытта Контрагент орындайтын Жұмыстардың барысы мен сапасын бақылау, сонымен қатар оның қызметіне араласпау;</w:t>
      </w:r>
    </w:p>
    <w:p w14:paraId="7B06D5A7" w14:textId="77777777" w:rsidR="00137464" w:rsidRPr="00AD4CD5" w:rsidRDefault="0071775D"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Контрагентке Жұмыстар басталардан 3 (үш) жұмыс күні бұрын ескертіп, Шартты және (немесе) тиісті Тапсырысты орындаудан бас тарту. Бұл ретте тиісті Тапсырыста басқаша келісілмеген болса, егер мүмкін болатын болса, Контрагент шығыстар болғанын растайтын қаржылық құжаттарды ұсынған жағдайда Компания </w:t>
      </w:r>
      <w:r w:rsidRPr="002E26D4">
        <w:rPr>
          <w:rFonts w:ascii="Times New Roman" w:eastAsia="Times New Roman" w:hAnsi="Times New Roman" w:cs="Times New Roman"/>
          <w:sz w:val="24"/>
          <w:szCs w:val="24"/>
          <w:lang w:val="kk"/>
        </w:rPr>
        <w:lastRenderedPageBreak/>
        <w:t>Контрагенттің Шарттан және (немесе) Тапсырыстан бас тартуға байланысты барлық шығыстарын өтеуге міндеттенеді;</w:t>
      </w:r>
    </w:p>
    <w:p w14:paraId="503F5763" w14:textId="77777777" w:rsidR="00137464" w:rsidRPr="00AD4CD5" w:rsidRDefault="0071775D"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Шарттан және (немесе) тиісті Тапсырыстан ауытқулар анықталған жағдайда, Тараптар арасында келісілген мерзімде және Контрагенттің есебінен Контрагенттен мұндай ауытқуларды жоюды талап ету;</w:t>
      </w:r>
    </w:p>
    <w:p w14:paraId="29084436" w14:textId="77777777" w:rsidR="00A61B2D" w:rsidRPr="00AD4CD5" w:rsidRDefault="0071775D"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Тараптар арасында келісілген мерзімде анықталған бұзушылықтарды және (немесе) Шарттан ауытқуларды түзетпеген жағдайда, Компания Контрагентке Шарт бойынша Қызметтерді көрсетуге байланысты Тапсырыс/Шарт бұзылған күні расталған қаржылық шығыстарды төлей отырып, Тапсырысты/Шартты орындаудан дереу бас тартуға құқылы.</w:t>
      </w:r>
    </w:p>
    <w:p w14:paraId="3D2D9DE4" w14:textId="122FDBCB" w:rsidR="00137464" w:rsidRPr="00AD4CD5" w:rsidRDefault="0071775D" w:rsidP="002E26D4">
      <w:pPr>
        <w:pStyle w:val="af2"/>
        <w:widowControl/>
        <w:numPr>
          <w:ilvl w:val="0"/>
          <w:numId w:val="23"/>
        </w:numPr>
        <w:autoSpaceDE/>
        <w:autoSpaceDN/>
        <w:spacing w:after="0"/>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Шарт және (немесе) тиісті Тапсырыс бойынша Қызметтер көрсету барысында Контрагентке орындау үшін міндетті ұсынымдар беру. Мұндай ұсынымдар Қызметтерді көрсетудің кез келген кезеңінде ұсынылуы мүмкін және оларды Контрагент міндетті түрде орындауы тиіс.</w:t>
      </w:r>
    </w:p>
    <w:p w14:paraId="510FAAD9" w14:textId="77777777" w:rsidR="00A2513C" w:rsidRPr="00AD4CD5" w:rsidRDefault="00A2513C" w:rsidP="002E26D4">
      <w:pPr>
        <w:pStyle w:val="af2"/>
        <w:widowControl/>
        <w:autoSpaceDE/>
        <w:autoSpaceDN/>
        <w:spacing w:after="0"/>
        <w:ind w:left="360"/>
        <w:jc w:val="both"/>
        <w:outlineLvl w:val="0"/>
        <w:rPr>
          <w:rFonts w:ascii="Times New Roman" w:eastAsia="Times New Roman" w:hAnsi="Times New Roman" w:cs="Times New Roman"/>
          <w:sz w:val="24"/>
          <w:szCs w:val="24"/>
          <w:lang w:val="kk"/>
        </w:rPr>
      </w:pPr>
    </w:p>
    <w:p w14:paraId="1A0EF83E" w14:textId="77777777" w:rsidR="00D50EEC" w:rsidRPr="00AD4CD5" w:rsidRDefault="0071775D" w:rsidP="002E26D4">
      <w:pPr>
        <w:pStyle w:val="af2"/>
        <w:widowControl/>
        <w:numPr>
          <w:ilvl w:val="2"/>
          <w:numId w:val="15"/>
        </w:numPr>
        <w:autoSpaceDE/>
        <w:autoSpaceDN/>
        <w:spacing w:after="0"/>
        <w:ind w:left="993" w:hanging="851"/>
        <w:jc w:val="both"/>
        <w:outlineLvl w:val="0"/>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Қызметтер Шарт бойынша көрсетілген жағдайда:</w:t>
      </w:r>
    </w:p>
    <w:p w14:paraId="4B560FC8" w14:textId="77777777" w:rsidR="00D50EEC" w:rsidRPr="00AD4CD5" w:rsidRDefault="0071775D"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Шарт бойынша Қызметтердің сапалы және тиісінше көрсетілуін талап ету;</w:t>
      </w:r>
    </w:p>
    <w:p w14:paraId="3FA83A68" w14:textId="2E949EA1" w:rsidR="00D50EEC" w:rsidRPr="00AD4CD5" w:rsidRDefault="00A2513C"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w:t>
      </w:r>
      <w:r w:rsidR="0071775D" w:rsidRPr="002E26D4">
        <w:rPr>
          <w:rFonts w:ascii="Times New Roman" w:eastAsia="Times New Roman" w:hAnsi="Times New Roman" w:cs="Times New Roman"/>
          <w:sz w:val="24"/>
          <w:szCs w:val="24"/>
          <w:lang w:val="kk"/>
        </w:rPr>
        <w:t>ез келген уақытта Контрагенттің қызметіне араласпай, көрсетілетін Қызметтердің барысы мен сапасын бақылау;</w:t>
      </w:r>
    </w:p>
    <w:p w14:paraId="33D57DF3" w14:textId="77777777" w:rsidR="00D50EEC" w:rsidRPr="00AD4CD5" w:rsidRDefault="0071775D"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Контрагентке Қызметтерді көрсету басталардан 3 (үш) жұмыс күні бұрын ескертіп, Шартты және (немесе) тиісті Тапсырысты орындаудан бас тарту. Бұл ретте егер мүмкін болатын болса, Контрагент шығыстар болғанын растайтын қаржылық құжаттарды ұсынған жағдайда Компания Контрагенттің Шарттан және (немесе) Тапсырыстан бас тартуға байланысты барлық шығыстарын өтеуге міндеттенеді;</w:t>
      </w:r>
    </w:p>
    <w:p w14:paraId="204DA8C6" w14:textId="77777777" w:rsidR="00D50EEC" w:rsidRPr="00AD4CD5" w:rsidRDefault="0071775D"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Шарттан және (немесе) тиісті Тапсырыстан ауытқулар анықталған жағдайда, Тараптар арасында келісілген мерзімде және Контрагенттің есебінен Контрагенттен мұндай ауытқуларды жоюды талап ету;</w:t>
      </w:r>
    </w:p>
    <w:p w14:paraId="5E507112" w14:textId="77777777" w:rsidR="00D50EEC" w:rsidRPr="00AD4CD5" w:rsidRDefault="0071775D"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Тараптар арасында келісілген мерзімде анықталған бұзушылықтарды және (немесе) Шарттан ауытқуларды түзетпеген жағдайда, Компания Контрагентке Шарт бойынша Қызметтерді көрсетуге байланысты Тапсырыс/Шарт бұзылған күні расталған қаржылық шығыстарды төлей отырып, Тапсырысты/Шартты орындаудан дереу бас тартуға құқылы.</w:t>
      </w:r>
    </w:p>
    <w:p w14:paraId="4F0EA1C5" w14:textId="77777777" w:rsidR="00D50EEC" w:rsidRPr="00AD4CD5" w:rsidRDefault="0071775D" w:rsidP="002E26D4">
      <w:pPr>
        <w:pStyle w:val="af2"/>
        <w:widowControl/>
        <w:numPr>
          <w:ilvl w:val="0"/>
          <w:numId w:val="16"/>
        </w:numPr>
        <w:autoSpaceDE/>
        <w:autoSpaceDN/>
        <w:spacing w:after="0"/>
        <w:ind w:left="426" w:hanging="284"/>
        <w:jc w:val="both"/>
        <w:outlineLvl w:val="0"/>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Шарт және (немесе) тиісті Тапсырыс бойынша Қызметтер көрсету барысында Контрагентке орындау үшін міндетті ұсынымдар беру. Мұндай ұсынымдар Қызметтерді көрсетудің кез келген кезеңінде ұсынылуы мүмкін және оларды Контрагент міндетті түрде орындауы тиіс.</w:t>
      </w:r>
    </w:p>
    <w:p w14:paraId="7F60E16C" w14:textId="77777777" w:rsidR="005F1B57" w:rsidRPr="00AD4CD5" w:rsidRDefault="005F1B57" w:rsidP="002E26D4">
      <w:pPr>
        <w:pStyle w:val="af2"/>
        <w:widowControl/>
        <w:autoSpaceDE/>
        <w:autoSpaceDN/>
        <w:spacing w:after="0"/>
        <w:ind w:left="426"/>
        <w:jc w:val="both"/>
        <w:outlineLvl w:val="0"/>
        <w:rPr>
          <w:rFonts w:ascii="Times New Roman" w:eastAsia="Times New Roman" w:hAnsi="Times New Roman" w:cs="Times New Roman"/>
          <w:sz w:val="24"/>
          <w:szCs w:val="24"/>
          <w:lang w:val="kk"/>
        </w:rPr>
      </w:pPr>
    </w:p>
    <w:p w14:paraId="31A01948" w14:textId="77777777" w:rsidR="00D50EEC" w:rsidRPr="002E26D4" w:rsidRDefault="0071775D" w:rsidP="002E26D4">
      <w:pPr>
        <w:pStyle w:val="af2"/>
        <w:tabs>
          <w:tab w:val="left" w:pos="426"/>
        </w:tabs>
        <w:spacing w:after="0"/>
        <w:ind w:left="0"/>
        <w:outlineLvl w:val="0"/>
        <w:rPr>
          <w:rFonts w:ascii="Times New Roman" w:eastAsia="Times New Roman" w:hAnsi="Times New Roman" w:cs="Times New Roman"/>
          <w:sz w:val="24"/>
          <w:szCs w:val="24"/>
        </w:rPr>
      </w:pPr>
      <w:r w:rsidRPr="002E26D4">
        <w:rPr>
          <w:rFonts w:ascii="Times New Roman" w:eastAsia="Times New Roman" w:hAnsi="Times New Roman" w:cs="Times New Roman"/>
          <w:b/>
          <w:bCs/>
          <w:sz w:val="24"/>
          <w:szCs w:val="24"/>
          <w:lang w:val="kk"/>
        </w:rPr>
        <w:t xml:space="preserve">3.1.4. Компанияның келесідей міндеттері бар: </w:t>
      </w:r>
    </w:p>
    <w:p w14:paraId="65F6A716" w14:textId="77777777" w:rsidR="00D50EEC" w:rsidRPr="002E26D4" w:rsidRDefault="0071775D" w:rsidP="002E26D4">
      <w:pPr>
        <w:pStyle w:val="af2"/>
        <w:widowControl/>
        <w:numPr>
          <w:ilvl w:val="2"/>
          <w:numId w:val="24"/>
        </w:numPr>
        <w:autoSpaceDE/>
        <w:autoSpaceDN/>
        <w:spacing w:after="0"/>
        <w:ind w:left="426" w:hanging="426"/>
        <w:jc w:val="both"/>
        <w:outlineLvl w:val="0"/>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егер Компанияда тауарларды жеткізу және/немесе жұмыстарды орындау және/немесе Қызметтер көрсету үшін қажетті ақпарат болатын болса, барлық ақпаратты Контрагентке ұсыну;</w:t>
      </w:r>
    </w:p>
    <w:p w14:paraId="4274DF38" w14:textId="77777777" w:rsidR="00D50EEC" w:rsidRPr="002E26D4" w:rsidRDefault="0071775D" w:rsidP="002E26D4">
      <w:pPr>
        <w:pStyle w:val="af2"/>
        <w:widowControl/>
        <w:numPr>
          <w:ilvl w:val="2"/>
          <w:numId w:val="24"/>
        </w:numPr>
        <w:autoSpaceDE/>
        <w:autoSpaceDN/>
        <w:spacing w:after="0"/>
        <w:ind w:left="426" w:hanging="426"/>
        <w:jc w:val="both"/>
        <w:outlineLvl w:val="0"/>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Компанияның жеткізілген Тауарларға/орындалған жұмыстарға/көрсетілген Қызметтерге шағымы болмаған жағдайда, Тапсырыстың/ Шарттың талаптарына сәйкес жеткізілген тауарлардың/орындалған жұмыстардың/көрсетілген Қызметтердің ақысын төлеу;</w:t>
      </w:r>
    </w:p>
    <w:p w14:paraId="18A43439" w14:textId="77777777" w:rsidR="00D50EEC" w:rsidRPr="002E26D4" w:rsidRDefault="00D50EEC" w:rsidP="002E26D4">
      <w:pPr>
        <w:pStyle w:val="af2"/>
        <w:tabs>
          <w:tab w:val="num" w:pos="360"/>
        </w:tabs>
        <w:spacing w:after="0"/>
        <w:ind w:left="0"/>
        <w:outlineLvl w:val="0"/>
        <w:rPr>
          <w:rFonts w:ascii="Times New Roman" w:eastAsia="Times New Roman" w:hAnsi="Times New Roman" w:cs="Times New Roman"/>
          <w:sz w:val="24"/>
          <w:szCs w:val="24"/>
        </w:rPr>
      </w:pPr>
    </w:p>
    <w:p w14:paraId="6E74301E" w14:textId="77777777" w:rsidR="00D50EEC" w:rsidRPr="002E26D4" w:rsidRDefault="0071775D" w:rsidP="002E26D4">
      <w:pPr>
        <w:pStyle w:val="a3"/>
        <w:widowControl/>
        <w:numPr>
          <w:ilvl w:val="2"/>
          <w:numId w:val="25"/>
        </w:numPr>
        <w:tabs>
          <w:tab w:val="left" w:pos="426"/>
        </w:tabs>
        <w:autoSpaceDE/>
        <w:autoSpaceDN/>
        <w:jc w:val="both"/>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Контрагенттің келесідей құқықтары бар:</w:t>
      </w:r>
    </w:p>
    <w:p w14:paraId="7A66DEB0" w14:textId="77777777" w:rsidR="00D50EEC" w:rsidRPr="002E26D4" w:rsidRDefault="0071775D" w:rsidP="002E26D4">
      <w:pPr>
        <w:pStyle w:val="a3"/>
        <w:widowControl/>
        <w:numPr>
          <w:ilvl w:val="2"/>
          <w:numId w:val="26"/>
        </w:numPr>
        <w:autoSpaceDE/>
        <w:autoSpaceDN/>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 толық көлемде, тиісінше тауарларды жеткізген және/немесе жұмыстарды орындаған және/немесе Қызметтерді көрсеткен жағдайда және Компанияның тиісті Тапсырыс бойынша жеткізілген Тауарларға/орындалған жұмыстарға/көрсетілген Қызметтерге шағымы болмаған жағдайда, тиесілі ақыны талап ету;</w:t>
      </w:r>
    </w:p>
    <w:p w14:paraId="577A0670" w14:textId="77777777" w:rsidR="00D50EEC" w:rsidRPr="002E26D4" w:rsidRDefault="0071775D" w:rsidP="002E26D4">
      <w:pPr>
        <w:pStyle w:val="a3"/>
        <w:widowControl/>
        <w:numPr>
          <w:ilvl w:val="2"/>
          <w:numId w:val="26"/>
        </w:numPr>
        <w:autoSpaceDE/>
        <w:autoSpaceDN/>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lastRenderedPageBreak/>
        <w:t>Шарт және (немесе) тиісті Тапсырыс бойынша міндеттемелерді орындау үшін қажетті ақпаратты алу.</w:t>
      </w:r>
    </w:p>
    <w:p w14:paraId="7F55E44E" w14:textId="77777777" w:rsidR="00D50EEC" w:rsidRPr="002E26D4" w:rsidRDefault="00D50EEC" w:rsidP="002E26D4">
      <w:pPr>
        <w:pStyle w:val="a3"/>
        <w:ind w:left="0"/>
        <w:rPr>
          <w:rFonts w:ascii="Times New Roman" w:eastAsia="Times New Roman" w:hAnsi="Times New Roman" w:cs="Times New Roman"/>
          <w:b/>
          <w:bCs/>
          <w:sz w:val="24"/>
          <w:szCs w:val="24"/>
        </w:rPr>
      </w:pPr>
    </w:p>
    <w:p w14:paraId="1D247A93" w14:textId="77777777" w:rsidR="00D50EEC" w:rsidRPr="002E26D4" w:rsidRDefault="0071775D" w:rsidP="002E26D4">
      <w:pPr>
        <w:pStyle w:val="a3"/>
        <w:widowControl/>
        <w:numPr>
          <w:ilvl w:val="2"/>
          <w:numId w:val="25"/>
        </w:numPr>
        <w:tabs>
          <w:tab w:val="left" w:pos="426"/>
        </w:tabs>
        <w:autoSpaceDE/>
        <w:autoSpaceDN/>
        <w:jc w:val="both"/>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Контрагенттің келесідей міндеттері бар:</w:t>
      </w:r>
    </w:p>
    <w:p w14:paraId="1B7F2528" w14:textId="7EAA8533"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Шарт шеңберінде тиісті тапсырыс бойынша тауарларға/жұмыстарға/көрсетілетін қызметтерге қатысты Қазақстан Республикасының қолданыстағы қағидаларының, нормаларының және өзге де заңнамалық талаптарын басшылыққа алу және қатаң сақтау;</w:t>
      </w:r>
    </w:p>
    <w:p w14:paraId="77C13B81"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Қазақстан Республикасының заңнамасында көзделген жағдайларда тауарларды жеткізуге және/немесе жұмыстарды орындауға және/немесе Қызметтерді көрсетуге қажетті барлық рұқсаттар, мемлекеттік органдардың лицензиялары болуы тиіс;  </w:t>
      </w:r>
    </w:p>
    <w:p w14:paraId="4B14CB1C"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тауарларды жеткізуді және/немесе жұмыстарды орындауды және/немесе Қызметтерді көрсетуді сапалы және тиісті түрде, сондай-ақ толық көлемде және Шарттың және (немесе) тиісті Тапсырыстың талаптарына қатаң сәйкестікте жүзеге асыру;</w:t>
      </w:r>
    </w:p>
    <w:p w14:paraId="77C0C5C3"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Тараптар арасында келісілген мерзімде Компания қарап шығып, бекітуі үшін Қызметтердің/жұмыстардың бастапқы нәтижелерін ұсыну;</w:t>
      </w:r>
    </w:p>
    <w:p w14:paraId="396FCCD1"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Тапсырыс берушіге ҚР заңнамасының талаптарына сәйкес рәсімделген және қажетті тиісті қаржылық құжаттарды уақтылы ұсыну;</w:t>
      </w:r>
    </w:p>
    <w:p w14:paraId="111134E3"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Тапсырыс/Шарт талаптарына сәйкес тауарларды жеткізу және/немесе жұмыстарды орындау және/немесе Қызметтерді көрсету барысы мен нәтижесіне қандай болмасын әсері болуы мүмкін мән-жайларға жол бермеу; </w:t>
      </w:r>
    </w:p>
    <w:p w14:paraId="5C269C77" w14:textId="20E094DD" w:rsidR="00B1404C" w:rsidRPr="002E26D4" w:rsidRDefault="00A2513C"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w:t>
      </w:r>
      <w:r w:rsidR="0071775D" w:rsidRPr="002E26D4">
        <w:rPr>
          <w:rFonts w:ascii="Times New Roman" w:eastAsia="Times New Roman" w:hAnsi="Times New Roman" w:cs="Times New Roman"/>
          <w:sz w:val="24"/>
          <w:szCs w:val="24"/>
          <w:lang w:val="kk"/>
        </w:rPr>
        <w:t>ауарларды жеткізу және/немесе жұмыстарды орындау және/немесе Қызметтерді көрсету аяқталған күннен бастап 1 (бір) күн ішінде қол қою үшін Компанияға тиісті жүк құжатын және/немесе тиісті актіні ұсыну;</w:t>
      </w:r>
    </w:p>
    <w:p w14:paraId="504D5D51"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Тапсырыста/Шартта көзделген жағдайларда айыппұл, өсімпұлдар төлеу;</w:t>
      </w:r>
    </w:p>
    <w:p w14:paraId="4301CF55" w14:textId="77777777" w:rsidR="00B1404C" w:rsidRPr="002E26D4" w:rsidRDefault="0071775D" w:rsidP="002E26D4">
      <w:pPr>
        <w:pStyle w:val="a3"/>
        <w:numPr>
          <w:ilvl w:val="0"/>
          <w:numId w:val="27"/>
        </w:numPr>
        <w:tabs>
          <w:tab w:val="left" w:pos="322"/>
          <w:tab w:val="left" w:pos="9214"/>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Компания анықтаған кемшіліктерді, тиісті Тапсырыстан ауытқуларды Тараптар арасында келісілген мерзімде өз есебінен жою;</w:t>
      </w:r>
    </w:p>
    <w:p w14:paraId="377BC0BA" w14:textId="3C489FC2" w:rsidR="00B1404C" w:rsidRPr="002E26D4" w:rsidRDefault="00A2513C" w:rsidP="002E26D4">
      <w:pPr>
        <w:pStyle w:val="a3"/>
        <w:numPr>
          <w:ilvl w:val="0"/>
          <w:numId w:val="27"/>
        </w:numPr>
        <w:tabs>
          <w:tab w:val="left" w:pos="322"/>
          <w:tab w:val="left" w:pos="851"/>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w:t>
      </w:r>
      <w:r w:rsidR="0071775D" w:rsidRPr="002E26D4">
        <w:rPr>
          <w:rFonts w:ascii="Times New Roman" w:eastAsia="Times New Roman" w:hAnsi="Times New Roman" w:cs="Times New Roman"/>
          <w:sz w:val="24"/>
          <w:szCs w:val="24"/>
          <w:lang w:val="kk"/>
        </w:rPr>
        <w:t>ауарларды жеткізудің және/немесе жұмыстарды орындаудың және/немесе Қызметтерді көрсетудің кез келген кезеңінде Компания ұсынуы мүмкін барлық және кез келген ұсынымдарды орындау;</w:t>
      </w:r>
    </w:p>
    <w:p w14:paraId="219D7909" w14:textId="77777777" w:rsidR="00B1404C" w:rsidRPr="002E26D4" w:rsidRDefault="0071775D" w:rsidP="002E26D4">
      <w:pPr>
        <w:pStyle w:val="a3"/>
        <w:numPr>
          <w:ilvl w:val="0"/>
          <w:numId w:val="27"/>
        </w:numPr>
        <w:tabs>
          <w:tab w:val="left" w:pos="322"/>
          <w:tab w:val="left" w:pos="851"/>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Компаниямен бәрін алдын-ала келісу, Компания өкілімен үнемі байланыста болу және оны тауарларды жеткізу және/немесе жұмыстарды орындау және/немесе Қызметтерді көрсету кезіндегі барлық өзгерістер мен толықтырулар туралы хабардар ету;</w:t>
      </w:r>
    </w:p>
    <w:p w14:paraId="31392377" w14:textId="77777777" w:rsidR="00B1404C" w:rsidRPr="002E26D4" w:rsidRDefault="0071775D" w:rsidP="002E26D4">
      <w:pPr>
        <w:pStyle w:val="a3"/>
        <w:numPr>
          <w:ilvl w:val="0"/>
          <w:numId w:val="27"/>
        </w:numPr>
        <w:tabs>
          <w:tab w:val="left" w:pos="322"/>
          <w:tab w:val="left" w:pos="851"/>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Тараптардың қолдары қойылған тапсырысқа алдын ала ескертпестен және Компаниямен келіспестен біржақты тәртіппен ешқандай өзгерістер мен толықтырулар енгізбеу;</w:t>
      </w:r>
    </w:p>
    <w:p w14:paraId="781253DC" w14:textId="746509ED" w:rsidR="00B1404C" w:rsidRPr="002E26D4" w:rsidRDefault="00A2513C" w:rsidP="002E26D4">
      <w:pPr>
        <w:pStyle w:val="a3"/>
        <w:numPr>
          <w:ilvl w:val="0"/>
          <w:numId w:val="27"/>
        </w:numPr>
        <w:tabs>
          <w:tab w:val="left" w:pos="322"/>
          <w:tab w:val="left" w:pos="851"/>
        </w:tabs>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Е</w:t>
      </w:r>
      <w:r w:rsidR="0071775D" w:rsidRPr="002E26D4">
        <w:rPr>
          <w:rFonts w:ascii="Times New Roman" w:eastAsia="Times New Roman" w:hAnsi="Times New Roman" w:cs="Times New Roman"/>
          <w:sz w:val="24"/>
          <w:szCs w:val="24"/>
          <w:lang w:val="kk"/>
        </w:rPr>
        <w:t>гер аяқ астынан туындаған себептермен Шартта көзделген қандай болмасын тауарлар жеткізілмеуі/жұмыстар орындалмауы/қызметтер көрсетілмеуі мүмкін болса, Компанияға жазбаша нысанда дереу хабар беру және бұл ретте Компаниямен келісе отырып, теңдес тауарларды жеткізуге/ жұмыстарды орындауға/ Қызметтерді көрсетуге міндеттену;</w:t>
      </w:r>
    </w:p>
    <w:p w14:paraId="722811A2" w14:textId="77777777" w:rsidR="00B1404C" w:rsidRPr="002E26D4" w:rsidRDefault="0071775D" w:rsidP="002E26D4">
      <w:pPr>
        <w:pStyle w:val="a3"/>
        <w:numPr>
          <w:ilvl w:val="0"/>
          <w:numId w:val="27"/>
        </w:numPr>
        <w:tabs>
          <w:tab w:val="left" w:pos="322"/>
          <w:tab w:val="left" w:pos="851"/>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үшінші тұлғалардың қызметіне жүгінген жағдайда, Контрагент Компанияның жазбаша немесе электронды пошта арқылы жолдаған сұрауы бойынша үшінші тұлғалардың Шарт бойынша тауарларды жеткізуге/ жұмыстарды орындауға/ Қызметтерді көрсетуге жұмсаған шығыстарын растайтын қаржылық құжаттарды ұсынуға міндеттенеді.  Бұл растайтын құжаттар Компаниядан тиісті сұрау келіп түскен күннен бастап күнтізбелік 7 (жеті) күн ішінде ұсынылуы тиіс. Контрагент үшінші тұлғалардың қызметіне Компаниямен алдын ала келісіп, келісімін алғаннан кейін ғана жүгіне алады.</w:t>
      </w:r>
    </w:p>
    <w:p w14:paraId="063977A7" w14:textId="07F941E2" w:rsidR="00FE7F76" w:rsidRPr="002E26D4" w:rsidRDefault="0071775D" w:rsidP="002E26D4">
      <w:pPr>
        <w:pStyle w:val="a3"/>
        <w:numPr>
          <w:ilvl w:val="0"/>
          <w:numId w:val="27"/>
        </w:numPr>
        <w:tabs>
          <w:tab w:val="left" w:pos="851"/>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lastRenderedPageBreak/>
        <w:t xml:space="preserve">Компания аумағында қызметтерді көрсету және жұмыстарды орындау кезінде қауіпсіздік техникасы, өрт қауіпсіздігі қағидаларының, Қызметтер көрсетілетін және жұмыстар орындалатын жердегі ішкі тәртіптеме қағидаларының сақталуын қамтамасыз ету, оның ішінде қажетті нұсқамалықтар жүргізу. Осы Шарттың №1 қосымшасында көрсетілген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Химфарм</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АҚ мердігерлік ұйымдарына қойылатын өнеркәсіптік қауіпсіздік және өрт қауіпсіздігі, еңбекті және қоршаған ортаны қорғау саласындағы талаптарды" толық көлемде және қатаң сәйкестікте сақтау</w:t>
      </w:r>
      <w:r w:rsidR="002D25E7" w:rsidRPr="002E26D4">
        <w:rPr>
          <w:rFonts w:ascii="Times New Roman" w:eastAsia="Times New Roman" w:hAnsi="Times New Roman" w:cs="Times New Roman"/>
          <w:sz w:val="24"/>
          <w:szCs w:val="24"/>
          <w:lang w:val="kk"/>
        </w:rPr>
        <w:t>.</w:t>
      </w:r>
    </w:p>
    <w:p w14:paraId="65B008A0" w14:textId="77777777" w:rsidR="00B1404C" w:rsidRPr="002E26D4" w:rsidRDefault="00B1404C" w:rsidP="002E26D4">
      <w:pPr>
        <w:pStyle w:val="a3"/>
        <w:tabs>
          <w:tab w:val="left" w:pos="322"/>
          <w:tab w:val="left" w:pos="9214"/>
        </w:tabs>
        <w:ind w:left="720"/>
        <w:jc w:val="both"/>
        <w:rPr>
          <w:rFonts w:ascii="Times New Roman" w:eastAsia="Times New Roman" w:hAnsi="Times New Roman" w:cs="Times New Roman"/>
          <w:sz w:val="24"/>
          <w:szCs w:val="24"/>
          <w:lang w:val="kk"/>
        </w:rPr>
      </w:pPr>
    </w:p>
    <w:p w14:paraId="2D47BC7D" w14:textId="77777777" w:rsidR="00E511CA" w:rsidRPr="002E26D4" w:rsidRDefault="0071775D" w:rsidP="002E26D4">
      <w:pPr>
        <w:pStyle w:val="a3"/>
        <w:numPr>
          <w:ilvl w:val="0"/>
          <w:numId w:val="25"/>
        </w:numPr>
        <w:tabs>
          <w:tab w:val="left" w:pos="322"/>
          <w:tab w:val="left" w:pos="9214"/>
        </w:tabs>
        <w:jc w:val="both"/>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Жеткізу</w:t>
      </w:r>
    </w:p>
    <w:p w14:paraId="3416E380"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Жеткізу тиісті тапсырыста көрсетілген талаптарға сәйкес жүзеге асырылады.</w:t>
      </w:r>
    </w:p>
    <w:p w14:paraId="6D22620A"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Егер Контрагент келісілген жеткізу мерзімдерін сақтай алмайтын болса, ол кешіктіру себептерін және оның қанша уақытқа созылатынын көрсете отырып, Компанияға дереу хабарлауға міндетті. Бұл жағдайда Компания өз тарапынан қандай да бір шығындарды өтемей, Шартты немесе Тапсырысты орындаудан біржақты тәртіппен бас тарту құқығын өзіне қалдырады.</w:t>
      </w:r>
    </w:p>
    <w:p w14:paraId="5B1810D8"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Егер жеткізу Тапсырыста көрсетілген мерзімнен кешіктірілмеген болса, жеткізу мерзімі сақталған болып есептеледі.</w:t>
      </w:r>
    </w:p>
    <w:p w14:paraId="454B0802"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Жеткізу Контрагенттің күшімен және соның есебінен жүзеге асырылады. Егер тиісті Тапсырыста басқаша келісілмеген болса, тасымалдау кезіндегі сақтандыру шығыстарын Контрагент төлейді.</w:t>
      </w:r>
    </w:p>
    <w:p w14:paraId="6A7F10E3"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Тауарлар/жұмыстар/Қызметтер Тапсырыста көрсетілген орынға жеткізіледі. Контрагент Тауарды дайындау кезінде пайдаланылатын материалдардың жаңалығы мен сапасына, сондай-ақ Шартты орындау кезінде үшінші тұлғалардың құқықтары, оның ішінде зияткерлік меншік құқығы объектілеріне қатысты құқықтар бұзылмайтынына кепілдік береді.</w:t>
      </w:r>
    </w:p>
    <w:p w14:paraId="27B7BE57"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Қызметтерді көрсету/ тауарды жеткізу немесе жұмыстарды орындау және құқық беру әр нақты жағдайда Компания тарапынан тиісті қабылдау-тапсыру актісіне қол қою арқылы немесе осындай міндеттемеге сәйкес келетін кез келген басқа тәсілмен расталуы тиіс.</w:t>
      </w:r>
    </w:p>
    <w:p w14:paraId="4F0DDC55" w14:textId="2AB4FBE8"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Тауарларды/жұмыстарды/қызметтерді қабылдау олардың келісіміі болып саналмайды. Егер Тапсырыста басқаша көрсетілмесе, тауарлар/жұмыстар/қызметтер жеткізілген күннен бастап 14 (он төрт) күн ішінде Компания қабылдау туралы өтініш арқылы келіседі немесе бас тарту себептерін көрсете отырып, дәлелді бас тарту хатын ұсынады. Егер өтініш жоғарыда көрсетілген мерзімде және көлемде ұсынылмаса, Компания тауарларды/</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жұмыстарды</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/қызметтерді ешқандай шектеусіз қабылдаған болып есептеледі.</w:t>
      </w:r>
    </w:p>
    <w:p w14:paraId="61CA82B7" w14:textId="77777777" w:rsidR="00E511CA" w:rsidRPr="00AD4CD5" w:rsidRDefault="0071775D" w:rsidP="002E26D4">
      <w:pPr>
        <w:pStyle w:val="a4"/>
        <w:numPr>
          <w:ilvl w:val="1"/>
          <w:numId w:val="25"/>
        </w:numPr>
        <w:tabs>
          <w:tab w:val="left" w:pos="567"/>
          <w:tab w:val="left" w:pos="851"/>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Егер Компания жеткізілген тауарлардың/ орындалған жұмыстардың/көрсетілетін қызметтердің санын немесе сапасын қабылдау кезінде олардың саны, түрі немесе сапасы келісімге немесе Тапсырысқа сәйкес келмейтінін анықтаған жағдайда, Компания Контрагентке Контрагент тауарды ақаусыз жеткізуге/қызметтерді ақаусыз көрсетуге міндетті мерзім туралы хабарлауға міндеттенеді. Сапасыз тауарларды қайта жеткізу немесе тиісінше орындалмаған жұмыстарды/қызметтерді түзету Контрагенттің күшімен және соның қаражаты есебінен жүзеге асырылады.</w:t>
      </w:r>
    </w:p>
    <w:p w14:paraId="31059E84" w14:textId="77777777" w:rsidR="002B34AD" w:rsidRPr="002E26D4" w:rsidRDefault="002B34AD"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3F9F0758" w14:textId="77777777" w:rsidR="00E511CA" w:rsidRPr="002E26D4" w:rsidRDefault="0071775D" w:rsidP="002E26D4">
      <w:pPr>
        <w:pStyle w:val="a3"/>
        <w:tabs>
          <w:tab w:val="left" w:pos="322"/>
          <w:tab w:val="left" w:pos="9214"/>
        </w:tabs>
        <w:ind w:left="0"/>
        <w:jc w:val="both"/>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5. Сапа/ шағымдар/ кепілдік</w:t>
      </w:r>
    </w:p>
    <w:p w14:paraId="52E98931" w14:textId="77777777" w:rsidR="00725E30" w:rsidRPr="00AD4CD5" w:rsidRDefault="0071775D" w:rsidP="002E26D4">
      <w:pPr>
        <w:pStyle w:val="a4"/>
        <w:numPr>
          <w:ilvl w:val="1"/>
          <w:numId w:val="18"/>
        </w:numPr>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жеткізілетін тауарлардың, орындалатын жұмыстардың және көрсетілетін қызметтердің Шартта және Тапсырыста көрсетілген талаптарға сәйкес болуын қамтамасыз етеді. Тауарлардың/жұмыстардың/қызметтердің сапасы Шарттың немесе Тапсырыстың талаптарына сәйкес болуы және білім мен технология жетістіктеріне сәйкес келуі тиіс. Тапсырыс талаптарымен келісе отырып, Контрагент Шартта немесе Тапсырыста көрсетілген құқықтарды тиімді және кәсіби орындау және тиімді ұсыну үшін жеткілікті тиісті өкілеттіктері мен тәжірибесі бар екенін растайды.</w:t>
      </w:r>
    </w:p>
    <w:p w14:paraId="64410EEA" w14:textId="77777777" w:rsidR="00725E30" w:rsidRPr="00AD4CD5" w:rsidRDefault="0071775D" w:rsidP="002E26D4">
      <w:pPr>
        <w:pStyle w:val="a4"/>
        <w:numPr>
          <w:ilvl w:val="1"/>
          <w:numId w:val="18"/>
        </w:numPr>
        <w:tabs>
          <w:tab w:val="left" w:pos="522"/>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lastRenderedPageBreak/>
        <w:t>Жеткізілетін тауарлардың сапасы мен таңбалары Қазақстан Республикасының қолданыстағы стандарттары мен жалпыға міндетті құқық нормаларына, сондай-ақ Тапсырыс пен Шартта баяндалған талаптарға сәйкес келуі тиіс.</w:t>
      </w:r>
    </w:p>
    <w:p w14:paraId="2EE6195A" w14:textId="77777777" w:rsidR="00725E30" w:rsidRPr="00AD4CD5" w:rsidRDefault="0071775D" w:rsidP="002E26D4">
      <w:pPr>
        <w:pStyle w:val="a4"/>
        <w:numPr>
          <w:ilvl w:val="1"/>
          <w:numId w:val="18"/>
        </w:numPr>
        <w:tabs>
          <w:tab w:val="left" w:pos="522"/>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тіркелуге тиісті тауарлар үшін Қазақстан Республикасының заңнамасына сәйкес қажетті барлық рұқсаттарды, лицензияларды, куәліктерді және өзге де құжаттарды алуға міндетті. Көрсетілген құжаттардың көшірмелерін Контрагент Компанияға оның сұрауы бойынша ұсынуы тиіс.</w:t>
      </w:r>
    </w:p>
    <w:p w14:paraId="4C674C37" w14:textId="77777777" w:rsidR="00725E30" w:rsidRPr="00AD4CD5" w:rsidRDefault="0071775D" w:rsidP="002E26D4">
      <w:pPr>
        <w:pStyle w:val="a4"/>
        <w:numPr>
          <w:ilvl w:val="1"/>
          <w:numId w:val="18"/>
        </w:numPr>
        <w:tabs>
          <w:tab w:val="left" w:pos="522"/>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Тауарларға, көрсетілетін қызметтерге және орындалатын жұмыстарға кепілдіктер берілген жағдайда Контрагент оларды жеткізген кезде Қазақстан Республикасының заңнамасына сәйкес тиісті кепілдік құжаттарын беруге міндетті.</w:t>
      </w:r>
    </w:p>
    <w:p w14:paraId="31E3AE80" w14:textId="77777777" w:rsidR="00725E30" w:rsidRPr="00AD4CD5" w:rsidRDefault="0071775D" w:rsidP="002E26D4">
      <w:pPr>
        <w:pStyle w:val="a4"/>
        <w:numPr>
          <w:ilvl w:val="1"/>
          <w:numId w:val="18"/>
        </w:numPr>
        <w:tabs>
          <w:tab w:val="left" w:pos="523"/>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Компания шағым берген жағдайда Контрагент оны алған күннен бастап 7 (жеті) күн ішінде қарап, шағым берушіге электрондық пошта арқылы жауап жолдауға міндетті. Контрагенттің көрсетілген мерзімде шағымға жауап ұсынбауы оны қабылдағаны болып есептеледі.</w:t>
      </w:r>
    </w:p>
    <w:p w14:paraId="06AA3A26" w14:textId="7C30B48B" w:rsidR="00725E30" w:rsidRPr="00AD4CD5" w:rsidRDefault="0071775D" w:rsidP="002E26D4">
      <w:pPr>
        <w:pStyle w:val="a4"/>
        <w:numPr>
          <w:ilvl w:val="1"/>
          <w:numId w:val="18"/>
        </w:numPr>
        <w:tabs>
          <w:tab w:val="left" w:pos="523"/>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Контрагенттің кінәсінен келісім немесе Тапсырыс бойынша міндеттемелерді орындау мерзімі өтіп кеткен жағдайда, Компания мерзімі өткен әр күн үшін тиісінше Шарт немесе Тапсырыс құнының 0,1% (нөл бүтін оннан бір пайызы) мөлшерінде тұрақсыздық айыбын өндіріп алуға құқылы.</w:t>
      </w:r>
    </w:p>
    <w:p w14:paraId="4B856885" w14:textId="77777777" w:rsidR="00725E30" w:rsidRPr="00AD4CD5" w:rsidRDefault="0071775D" w:rsidP="002E26D4">
      <w:pPr>
        <w:pStyle w:val="a4"/>
        <w:numPr>
          <w:ilvl w:val="1"/>
          <w:numId w:val="18"/>
        </w:numPr>
        <w:tabs>
          <w:tab w:val="left" w:pos="523"/>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Компания Контрагенттің кінәсінен Шартты немесе Тапсырысты бұзған немесе орындаудан біржақты тәртіппен бас тартқан жағдайда, Компания Контрагенттен тиісінше Шарт немесе Тапсырыс құнының 10% (он пайызы) мөлшерінде біржолғы айыппұлды өндіріп алуға құқылы.</w:t>
      </w:r>
    </w:p>
    <w:p w14:paraId="5807904E" w14:textId="77777777" w:rsidR="00E511CA" w:rsidRPr="00AD4CD5" w:rsidRDefault="0071775D" w:rsidP="002E26D4">
      <w:pPr>
        <w:pStyle w:val="a4"/>
        <w:numPr>
          <w:ilvl w:val="1"/>
          <w:numId w:val="18"/>
        </w:numPr>
        <w:tabs>
          <w:tab w:val="left" w:pos="523"/>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Тапсырыс бойынша міндеттемелерін орындамаған және/немесе тиісінше орындамаған жағдайда, Компания Тапсырыстың жалпы құнының 10% (он пайызы) мөлшерінде тұрақсыздық айыбын өндіріп алуға құқылы.</w:t>
      </w:r>
    </w:p>
    <w:p w14:paraId="3537DFF2" w14:textId="77777777" w:rsidR="00E511CA" w:rsidRPr="00AD4CD5" w:rsidRDefault="0071775D" w:rsidP="002E26D4">
      <w:pPr>
        <w:pStyle w:val="a4"/>
        <w:numPr>
          <w:ilvl w:val="1"/>
          <w:numId w:val="18"/>
        </w:numPr>
        <w:tabs>
          <w:tab w:val="left" w:pos="523"/>
          <w:tab w:val="left" w:pos="567"/>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Тұрақсыздық айыбы тұрақсыздық айыбын төлеу туралы талапты алған күннен бастап күнтізбелік 7 (жеті) күн ішінде осы Шартта көрсетілген Компанияның банк шотына ақша аудару арқылы немесе Контрагенттің дебиторлық берешегінен тұрақсыздық айыбын шегеріп қалу арқылы төленуі тиіс, бұған осы арқылы Контрагент өз келісімін береді.</w:t>
      </w:r>
    </w:p>
    <w:p w14:paraId="3B971810" w14:textId="77777777" w:rsidR="00A810CE" w:rsidRPr="00AD4CD5" w:rsidRDefault="0071775D" w:rsidP="002E26D4">
      <w:pPr>
        <w:pStyle w:val="a4"/>
        <w:numPr>
          <w:ilvl w:val="1"/>
          <w:numId w:val="18"/>
        </w:numPr>
        <w:tabs>
          <w:tab w:val="left" w:pos="567"/>
          <w:tab w:val="left" w:pos="613"/>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Контрагент Компанияға келтірілген зиянды, сондай-ақ Компания персоналы немесе Шарт бойынша жұмыстарды/қызметтерді/тауарларды қауіпсіз жеткізу, орындау/көрсету үшін жауапты Контрагенттің бақылауымен әрекет еткен немесе әрекет етуге тиісті Тапсырыс бойынша тауарды жеткізу, қызметтерді көрсету немесе жұмыстарды орындау үшін тартылатын үшінші тұлғалар келтірген барлық залалды толық көлемде өтейді.  </w:t>
      </w:r>
    </w:p>
    <w:p w14:paraId="2E82ECCA" w14:textId="77777777" w:rsidR="00A810CE" w:rsidRPr="00AD4CD5" w:rsidRDefault="0071775D" w:rsidP="002E26D4">
      <w:pPr>
        <w:pStyle w:val="a4"/>
        <w:numPr>
          <w:ilvl w:val="1"/>
          <w:numId w:val="18"/>
        </w:numPr>
        <w:tabs>
          <w:tab w:val="left" w:pos="567"/>
          <w:tab w:val="left" w:pos="613"/>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Егер Тапсырыста тұрақсыздық айыбының белгілі бір мөлшері көрсетілсе, Шарттың 5.6-5.8-тармақтарының ережелері қолданылмайды.</w:t>
      </w:r>
    </w:p>
    <w:p w14:paraId="6FC2C617" w14:textId="738B28BC" w:rsidR="00A810CE" w:rsidRPr="00AD4CD5" w:rsidRDefault="0071775D" w:rsidP="002E26D4">
      <w:pPr>
        <w:pStyle w:val="a4"/>
        <w:numPr>
          <w:ilvl w:val="1"/>
          <w:numId w:val="18"/>
        </w:numPr>
        <w:tabs>
          <w:tab w:val="left" w:pos="567"/>
          <w:tab w:val="left" w:pos="613"/>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қандай болмасын физикалық немесе заңды шектеулер, соның ішінде үшінші тұлғалардың құқықтары мен талаптары түрінде ауыртпалықтарсыз тауарды жеткізуге/ қызметті көрсетуге/</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жұмыстарды орындауға міндеттенеді және осыған байланысты толық жауапкершілікте болады.</w:t>
      </w:r>
    </w:p>
    <w:p w14:paraId="1E364FDA" w14:textId="77777777" w:rsidR="00F43AF4" w:rsidRPr="002E26D4" w:rsidRDefault="0071775D" w:rsidP="002E26D4">
      <w:pPr>
        <w:pStyle w:val="a4"/>
        <w:tabs>
          <w:tab w:val="left" w:pos="567"/>
          <w:tab w:val="left" w:pos="613"/>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көрсетілген қызметтерге/жұмыстарға уақтылы ақы төлей отырып, қызметтерді көрсету/жұмыстарды орындау үшін қосалқы мердігерлерді тартуға құқылы. Контрагент Тапсырыс бойынша немесе оған байланысты міндеттемелерін орындау үшін жалдайтын қосалқы мердігерлердің барлық әрекеттері мен әрекетсіздігі үшін Компания алдында толықтай жауапты болады.</w:t>
      </w:r>
    </w:p>
    <w:p w14:paraId="24A21C76" w14:textId="77777777" w:rsidR="00A810CE" w:rsidRPr="002E26D4" w:rsidRDefault="0071775D" w:rsidP="002E26D4">
      <w:pPr>
        <w:pStyle w:val="a4"/>
        <w:numPr>
          <w:ilvl w:val="1"/>
          <w:numId w:val="18"/>
        </w:numPr>
        <w:tabs>
          <w:tab w:val="left" w:pos="613"/>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Шартқа байланысты Контрагенттің барлық талап арыздарына қатысты Компания жауапкершілігінің жалпы мөлшері төленетін нақты Тапсырыстың құнымен немесе нақты залалдың мөлшерімен шектеледі. </w:t>
      </w:r>
    </w:p>
    <w:p w14:paraId="7A2AB288" w14:textId="2CE1A3B1" w:rsidR="00567D48" w:rsidRPr="002E26D4" w:rsidRDefault="00567D48" w:rsidP="002E26D4">
      <w:pPr>
        <w:pStyle w:val="a4"/>
        <w:tabs>
          <w:tab w:val="left" w:pos="426"/>
          <w:tab w:val="left" w:pos="613"/>
          <w:tab w:val="left" w:pos="9214"/>
        </w:tabs>
        <w:ind w:left="0"/>
        <w:jc w:val="both"/>
        <w:rPr>
          <w:rFonts w:ascii="Times New Roman" w:eastAsia="Times New Roman" w:hAnsi="Times New Roman" w:cs="Times New Roman"/>
          <w:sz w:val="24"/>
          <w:szCs w:val="24"/>
          <w:lang w:val="kk"/>
        </w:rPr>
      </w:pPr>
    </w:p>
    <w:p w14:paraId="67518455" w14:textId="3D4E9236" w:rsidR="00A2513C" w:rsidRPr="002E26D4" w:rsidRDefault="00A2513C" w:rsidP="002E26D4">
      <w:pPr>
        <w:pStyle w:val="a4"/>
        <w:tabs>
          <w:tab w:val="left" w:pos="426"/>
          <w:tab w:val="left" w:pos="613"/>
          <w:tab w:val="left" w:pos="9214"/>
        </w:tabs>
        <w:ind w:left="0"/>
        <w:jc w:val="both"/>
        <w:rPr>
          <w:rFonts w:ascii="Times New Roman" w:eastAsia="Times New Roman" w:hAnsi="Times New Roman" w:cs="Times New Roman"/>
          <w:sz w:val="24"/>
          <w:szCs w:val="24"/>
          <w:lang w:val="kk"/>
        </w:rPr>
      </w:pPr>
    </w:p>
    <w:p w14:paraId="0A4BF996" w14:textId="77777777" w:rsidR="00A2513C" w:rsidRPr="002E26D4" w:rsidRDefault="00A2513C" w:rsidP="002E26D4">
      <w:pPr>
        <w:pStyle w:val="a4"/>
        <w:tabs>
          <w:tab w:val="left" w:pos="426"/>
          <w:tab w:val="left" w:pos="613"/>
          <w:tab w:val="left" w:pos="9214"/>
        </w:tabs>
        <w:ind w:left="0"/>
        <w:jc w:val="both"/>
        <w:rPr>
          <w:rFonts w:ascii="Times New Roman" w:eastAsia="Times New Roman" w:hAnsi="Times New Roman" w:cs="Times New Roman"/>
          <w:sz w:val="24"/>
          <w:szCs w:val="24"/>
          <w:lang w:val="kk"/>
        </w:rPr>
      </w:pPr>
    </w:p>
    <w:p w14:paraId="530FF92D" w14:textId="77777777" w:rsidR="00D72C11" w:rsidRPr="002E26D4" w:rsidRDefault="0071775D" w:rsidP="002E26D4">
      <w:pPr>
        <w:pStyle w:val="a4"/>
        <w:widowControl/>
        <w:numPr>
          <w:ilvl w:val="0"/>
          <w:numId w:val="18"/>
        </w:numPr>
        <w:tabs>
          <w:tab w:val="left" w:pos="426"/>
        </w:tabs>
        <w:suppressAutoHyphens/>
        <w:autoSpaceDE/>
        <w:autoSpaceDN/>
        <w:ind w:left="0" w:firstLine="0"/>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ФОРС-МАЖОР</w:t>
      </w:r>
    </w:p>
    <w:p w14:paraId="23BCF521" w14:textId="77777777" w:rsidR="00D72C11" w:rsidRPr="002E26D4" w:rsidRDefault="0071775D" w:rsidP="002E26D4">
      <w:pPr>
        <w:pStyle w:val="2"/>
        <w:tabs>
          <w:tab w:val="left" w:pos="426"/>
        </w:tabs>
        <w:spacing w:before="0" w:after="0"/>
        <w:rPr>
          <w:b w:val="0"/>
          <w:i w:val="0"/>
          <w:sz w:val="24"/>
          <w:szCs w:val="24"/>
          <w:lang w:val="pl-PL"/>
        </w:rPr>
      </w:pPr>
      <w:r w:rsidRPr="002E26D4">
        <w:rPr>
          <w:b w:val="0"/>
          <w:i w:val="0"/>
          <w:sz w:val="24"/>
          <w:szCs w:val="24"/>
          <w:lang w:val="kk"/>
        </w:rPr>
        <w:t xml:space="preserve"> Төтенше және еңсерілмейтін мән-жайлар, атап айтқанда еңсерілмейтін күш, әскери іс-қимылдар, табиғи апаттар, ереуілдер, жаппай тәртіпсіздіктер немесе мемлекеттік органдардың осы Шарт жасалғаннан кейін күшіне енетін және Шарт бойынша қандай болмасын міндеттемелерін толық немесе ішінара орындауға кедергі туғызатын тыйым салатын немесе шектеу қоятын заңнамалық шешімдер қабылдауы сияқты Тараптар форс-мажор мән-жайларына жатқызған жағдайларда Тараптар туындайтын форс-мажорлық мән-жайлар салдарынан өздерінің міндеттемелерін орындау мүмкін еместігін дәлелдейтін болса, өз міндеттемелерін толық немесе ішінара орындаудан босатылады.</w:t>
      </w:r>
    </w:p>
    <w:p w14:paraId="2314ADA9" w14:textId="77777777" w:rsidR="00D72C11" w:rsidRPr="002E26D4" w:rsidRDefault="0071775D" w:rsidP="002E26D4">
      <w:pPr>
        <w:pStyle w:val="2"/>
        <w:tabs>
          <w:tab w:val="left" w:pos="426"/>
        </w:tabs>
        <w:spacing w:before="0" w:after="0"/>
        <w:rPr>
          <w:b w:val="0"/>
          <w:i w:val="0"/>
          <w:sz w:val="24"/>
          <w:szCs w:val="24"/>
          <w:lang w:val="pl-PL"/>
        </w:rPr>
      </w:pPr>
      <w:r w:rsidRPr="002E26D4">
        <w:rPr>
          <w:b w:val="0"/>
          <w:i w:val="0"/>
          <w:sz w:val="24"/>
          <w:szCs w:val="24"/>
          <w:lang w:val="kk"/>
        </w:rPr>
        <w:t>Жоғарыда көрсетілген форс-мажорлық мән-жайларға байланысты осы Шарт бойынша қандай да бір міндеттемелерін орындай алмайтын Тарап осындай мән-жайлар туындаған күннен бастап күнтізбелік 5 (бес) күннен кешіктірмей уәкілетті органдар берген куәландыратын құжаттарды ұсына отырып, бұл туралы екінші Тарапқа жазбаша түрде хабарлауға міндетті.</w:t>
      </w:r>
    </w:p>
    <w:p w14:paraId="6B56E87C" w14:textId="77777777" w:rsidR="00D72C11" w:rsidRPr="002E26D4" w:rsidRDefault="0071775D" w:rsidP="002E26D4">
      <w:pPr>
        <w:pStyle w:val="2"/>
        <w:tabs>
          <w:tab w:val="left" w:pos="426"/>
        </w:tabs>
        <w:spacing w:before="0" w:after="0"/>
        <w:rPr>
          <w:b w:val="0"/>
          <w:i w:val="0"/>
          <w:sz w:val="24"/>
          <w:szCs w:val="24"/>
          <w:lang w:val="pl-PL"/>
        </w:rPr>
      </w:pPr>
      <w:r w:rsidRPr="002E26D4">
        <w:rPr>
          <w:b w:val="0"/>
          <w:i w:val="0"/>
          <w:sz w:val="24"/>
          <w:szCs w:val="24"/>
          <w:lang w:val="kk"/>
        </w:rPr>
        <w:t>Туындаған форс-мажорлық мән-жайлар туралы хабарламау немесе уақтылы хабарламау тиісті Тарапты шарттық міндеттемелерді орындағаны үшін жауапкершіліктен босататын негіз ретінде олардың қандай болмасын біріне сілтеме жасау құқығынан айырады.</w:t>
      </w:r>
    </w:p>
    <w:p w14:paraId="0021D0D1" w14:textId="77777777" w:rsidR="00D72C11" w:rsidRPr="002E26D4" w:rsidRDefault="0071775D" w:rsidP="002E26D4">
      <w:pPr>
        <w:pStyle w:val="2"/>
        <w:tabs>
          <w:tab w:val="left" w:pos="426"/>
        </w:tabs>
        <w:spacing w:before="0" w:after="0"/>
        <w:rPr>
          <w:b w:val="0"/>
          <w:i w:val="0"/>
          <w:sz w:val="24"/>
          <w:szCs w:val="24"/>
          <w:lang w:val="pl-PL"/>
        </w:rPr>
      </w:pPr>
      <w:r w:rsidRPr="002E26D4">
        <w:rPr>
          <w:b w:val="0"/>
          <w:i w:val="0"/>
          <w:sz w:val="24"/>
          <w:szCs w:val="24"/>
          <w:lang w:val="kk"/>
        </w:rPr>
        <w:t>Егер форс-мажор мән-жайлары күнтізбелік 30 (отыз) күнге созылатын болса және олардың тоқтағандығының белгілері анықталмаса, осы Шарт Тараптарының кез келгені екінші Тарапқа хабарлама жіберу арқылы осы Шартты бұзуға құқылы.</w:t>
      </w:r>
    </w:p>
    <w:p w14:paraId="2C548777" w14:textId="77777777" w:rsidR="00E511CA" w:rsidRPr="002E26D4" w:rsidRDefault="00E511CA" w:rsidP="002E26D4">
      <w:pPr>
        <w:pStyle w:val="a3"/>
        <w:tabs>
          <w:tab w:val="left" w:pos="322"/>
          <w:tab w:val="left" w:pos="426"/>
          <w:tab w:val="left" w:pos="9214"/>
        </w:tabs>
        <w:ind w:left="0"/>
        <w:jc w:val="both"/>
        <w:rPr>
          <w:rFonts w:ascii="Times New Roman" w:eastAsia="Times New Roman" w:hAnsi="Times New Roman" w:cs="Times New Roman"/>
          <w:sz w:val="24"/>
          <w:szCs w:val="24"/>
        </w:rPr>
      </w:pPr>
    </w:p>
    <w:p w14:paraId="723B0477" w14:textId="05C6C51D" w:rsidR="00096C01" w:rsidRPr="002E26D4" w:rsidRDefault="0071775D" w:rsidP="002E26D4">
      <w:pPr>
        <w:pStyle w:val="a3"/>
        <w:tabs>
          <w:tab w:val="left" w:pos="9214"/>
        </w:tabs>
        <w:ind w:left="0"/>
        <w:jc w:val="both"/>
        <w:rPr>
          <w:rFonts w:ascii="Times New Roman" w:eastAsia="Times New Roman" w:hAnsi="Times New Roman" w:cs="Times New Roman"/>
          <w:b/>
          <w:bCs/>
          <w:sz w:val="24"/>
          <w:szCs w:val="24"/>
        </w:rPr>
      </w:pPr>
      <w:r w:rsidRPr="002E26D4">
        <w:rPr>
          <w:rFonts w:ascii="Times New Roman" w:eastAsia="Times New Roman" w:hAnsi="Times New Roman" w:cs="Times New Roman"/>
          <w:b/>
          <w:bCs/>
          <w:sz w:val="24"/>
          <w:szCs w:val="24"/>
          <w:lang w:val="kk"/>
        </w:rPr>
        <w:t>7. Бизнес жүргізу әдебі Сыбайлас жемқорлыққа қарсы іс-қимыл туралы ереже</w:t>
      </w:r>
    </w:p>
    <w:p w14:paraId="5D274011" w14:textId="11DCA109" w:rsidR="00096C01" w:rsidRPr="00B82772" w:rsidRDefault="0071775D" w:rsidP="002E26D4">
      <w:pPr>
        <w:pStyle w:val="a3"/>
        <w:tabs>
          <w:tab w:val="left" w:pos="9214"/>
        </w:tabs>
        <w:ind w:left="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7.1. Контрагент Қазақстан Республикасының сыбайлас жемқорлыққа қарсы іс-қимыл туралы қолданыстағы заңнамасын, сондай-ақ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Химфарм</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АҚ-ның (бұдан әрі –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Компания</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w:t>
      </w:r>
      <w:r w:rsidR="0048209F">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 xml:space="preserve">корпоративтік </w:t>
      </w:r>
      <w:r w:rsidR="00B82772">
        <w:rPr>
          <w:rFonts w:ascii="Times New Roman" w:eastAsia="Times New Roman" w:hAnsi="Times New Roman" w:cs="Times New Roman"/>
          <w:sz w:val="24"/>
          <w:szCs w:val="24"/>
          <w:lang w:val="ru-RU"/>
        </w:rPr>
        <w:t>интернет</w:t>
      </w:r>
      <w:r w:rsidR="00B82772" w:rsidRPr="00B82772">
        <w:rPr>
          <w:rFonts w:ascii="Times New Roman" w:eastAsia="Times New Roman" w:hAnsi="Times New Roman" w:cs="Times New Roman"/>
          <w:sz w:val="24"/>
          <w:szCs w:val="24"/>
        </w:rPr>
        <w:t xml:space="preserve"> </w:t>
      </w:r>
      <w:r w:rsidRPr="002E26D4">
        <w:rPr>
          <w:rFonts w:ascii="Times New Roman" w:eastAsia="Times New Roman" w:hAnsi="Times New Roman" w:cs="Times New Roman"/>
          <w:sz w:val="24"/>
          <w:szCs w:val="24"/>
          <w:lang w:val="kk"/>
        </w:rPr>
        <w:t xml:space="preserve">сайтында орналастырылған Сыбайлас жемқорлыққа қарсы іс-қимыл жөніндегі саясатының (бұдан әрі –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Саясат</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талаптарын ұстануға міндеттенеді.</w:t>
      </w:r>
    </w:p>
    <w:p w14:paraId="45D1A950" w14:textId="77777777" w:rsidR="00096C01" w:rsidRPr="002E26D4" w:rsidRDefault="0071775D" w:rsidP="002E26D4">
      <w:pPr>
        <w:pStyle w:val="a3"/>
        <w:tabs>
          <w:tab w:val="left" w:pos="9214"/>
        </w:tabs>
        <w:ind w:left="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7.2. Контрагент Қазақстан Республикасының қолданыстағы заңнамасына сәйкес сыбайлас жемқорлық құқық бұзушылықтарына (қылмыстарына) немесе коммерциялық сатып алуға жатқызылуы мүмкін қандай да бір әрекеттерді (әрекетсіздікті) жасамауға міндеттенеді. </w:t>
      </w:r>
    </w:p>
    <w:p w14:paraId="17593370" w14:textId="679317A0" w:rsidR="00096C01" w:rsidRPr="002E26D4" w:rsidRDefault="0071775D" w:rsidP="002E26D4">
      <w:pPr>
        <w:pStyle w:val="a3"/>
        <w:tabs>
          <w:tab w:val="left" w:pos="9214"/>
        </w:tabs>
        <w:ind w:left="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 xml:space="preserve">7.3. Осы арқылы Контрагент Контрагенттің, оның жұмыскерлерінің, өкілдерінің, агенттерінің, Шартты/Тапсырысты орындауға тартылуы мүмкін мердігерлері мен қосалқы мердігерлерінің ешқайсысы тікелей немесе жанама түрде коммерциялық немесе өзге ұйымда басқару функцияларын атқаратын тұлғаларға, сондай-ақ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Мемлекеттік қызметшілерге</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(бұл ұғымның осы Саясатта айқындалған мағынасына сәйкес) осы Шарттың/Тапсырыстың мәні болып табылатын кез келген мәселелерге қатысты Шарттың/</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Келісімнің/</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 xml:space="preserve">Тапсырыстың қандай болмасын тараптарының мүддесі үшін жоғарыда аталған тұлғаларды өрескел мінез-құлыққа, ықпал етуге және артықшылық беруге ынталандыру немесе тарту мақсатында ақшалай қаражат, сыйлықтар және өзге де мүліктік және мүліктік емес игіліктерді ұсынбағанына және ұсынбайтынына кепілдік береді.  </w:t>
      </w:r>
    </w:p>
    <w:p w14:paraId="54170D34" w14:textId="1C11D7F6" w:rsidR="00096C01"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7.4. Тараптар осы арқылы Саясат пен осы ереженің талаптары осы Шартты/Тапсырысты орындауға тартылған Контрагенттің жұмыскерлеріне, өкілдеріне, агенттеріне, мердігерлеріне және қосалқы мердігерлеріне қолданылатынына келіседі, осыған байланысты Контрагент жоғарыда аталған адамдардың Қазақстан Республикасының Сыбайлас жемқорлыққа қарсы іс-қимыл туралы заңнамасының талаптарын орындауын қамтамасыз етуге міндеттенеді. Контрагент осы </w:t>
      </w:r>
      <w:r w:rsidR="003A4A20">
        <w:rPr>
          <w:rFonts w:ascii="Times New Roman" w:eastAsia="Times New Roman" w:hAnsi="Times New Roman" w:cs="Times New Roman"/>
          <w:sz w:val="24"/>
          <w:szCs w:val="24"/>
          <w:lang w:val="kk"/>
        </w:rPr>
        <w:t>7.3</w:t>
      </w:r>
      <w:r w:rsidRPr="002E26D4">
        <w:rPr>
          <w:rFonts w:ascii="Times New Roman" w:eastAsia="Times New Roman" w:hAnsi="Times New Roman" w:cs="Times New Roman"/>
          <w:sz w:val="24"/>
          <w:szCs w:val="24"/>
          <w:lang w:val="kk"/>
        </w:rPr>
        <w:t xml:space="preserve">-тармақта көрсетілген адамдар Қазақстан Республикасының сыбайлас жемқорлыққа қарсы іс-қимыл туралы заңнамасының талаптарын бұзған жағдайда Компанияның алдында толық жауапты </w:t>
      </w:r>
      <w:r w:rsidRPr="002E26D4">
        <w:rPr>
          <w:rFonts w:ascii="Times New Roman" w:eastAsia="Times New Roman" w:hAnsi="Times New Roman" w:cs="Times New Roman"/>
          <w:sz w:val="24"/>
          <w:szCs w:val="24"/>
          <w:lang w:val="kk"/>
        </w:rPr>
        <w:lastRenderedPageBreak/>
        <w:t>болады.</w:t>
      </w:r>
    </w:p>
    <w:p w14:paraId="1362629A" w14:textId="1A7DBEBB" w:rsidR="00096C01"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7.5. Контрагент</w:t>
      </w:r>
      <w:r w:rsidR="00562DF1">
        <w:rPr>
          <w:rFonts w:ascii="Times New Roman" w:eastAsia="Times New Roman" w:hAnsi="Times New Roman" w:cs="Times New Roman"/>
          <w:sz w:val="24"/>
          <w:szCs w:val="24"/>
          <w:lang w:val="kk"/>
        </w:rPr>
        <w:t xml:space="preserve"> өзінің</w:t>
      </w:r>
      <w:r w:rsidRPr="002E26D4">
        <w:rPr>
          <w:rFonts w:ascii="Times New Roman" w:eastAsia="Times New Roman" w:hAnsi="Times New Roman" w:cs="Times New Roman"/>
          <w:sz w:val="24"/>
          <w:szCs w:val="24"/>
          <w:lang w:val="kk"/>
        </w:rPr>
        <w:t xml:space="preserve"> жұмыскерлерінің, өкілдерінің, агенттерінің, осы Шартты орындауға тартылатын Контрагенттің мердігерлерінің және осы қосалқы мердігерлерінің Қазақстан Республикасы Сыбайлас жемқорлыққа қарсы іс-қимыл туралы заңнамасының талаптарын кез келген болжамды немесе нақты бұзғаны анықталған сәттен бастап Компанияға дереу хабарлауға міндеттенеді.</w:t>
      </w:r>
    </w:p>
    <w:p w14:paraId="406D7833" w14:textId="77777777" w:rsidR="00096C01"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7.6. Компания Контрагенттің Қазақстан Республикасының Сыбайлас жемқорлыққа қарсы іс-қимыл туралы заңнамасын сақтау жөніндегі өз міндеттемелерін орындауын тексерген кезде Контрагент кез келген ақылға қонымды ынтымақтастықты қамтамасыз етіп, сондай-ақ кез келген қажетті деректерді ұсынуға міндеттенеді.</w:t>
      </w:r>
    </w:p>
    <w:p w14:paraId="42A91697" w14:textId="0C8555D6" w:rsidR="00096C01"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7.7. Контрагент Контрагенттің, оның жұмыскерлерінің, басшыларының, лауазымды тұлғаларының, директорларының, консультанттарының, өкілдерінің, акционерлерінің, агенттерінің және осы Шартты/Тапсырысты орындауға тартылған өзге де тұлғалардың ешқайсысы </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Мемлекеттік қызметшілер</w:t>
      </w:r>
      <w:r w:rsidR="002D25E7"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(бұл ұғымның Саясатта айқындалған мағынасына сәйкес) немесе Қазақстан Республикасының заңнамасына сәйкес мемлекеттік функцияларды орындауға уәкілетті немесе оларға теңестірілген немесе жауапты мемлекеттік лауазымды атқаратын адамдар немесе лауазымдық тұлғалар емес екенін растайды.</w:t>
      </w:r>
    </w:p>
    <w:p w14:paraId="6BD4856E" w14:textId="77777777" w:rsidR="00096C01"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7.8. Егер Контрагентке осы тармақта көрсетілген мән-жайлардың кез келгені оның мәлімдегеніндей болмағаны туралы белгілі болса, Контрагент бұл туралы Компанияға жазбаша түрде дереу хабарлауға міндеттенеді.</w:t>
      </w:r>
    </w:p>
    <w:p w14:paraId="530FC05A" w14:textId="77777777" w:rsidR="005A6A04" w:rsidRPr="002E26D4"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7.9. Компания Контрагенттің Қазақстан Республикасының Сыбайлас жемқорлыққа қарсы іс-қимыл туралы заңнамасын бұзғанын анықтаған жағдайда және (немесе) Компанияның Контрагент Қазақстан Республикасының сыбайлас жемқорлыққа қарсы іс-қимыл туралы заңнамасын бұзды деп пайымдауға негіз болған жағдайда, Компания кез келген уақытта Контрагентке ешқандай залалын өтеместен, осы Шартты/Тапсырысты орындаудан біржақты тәртіппен бас тартуға (Келісімді соттан тыс бұзуға) құқылы. Мұндай жағдайда Компания осындай бұзушылықтар нәтижесінде туындаған кез келген залалды өтеуді талап етуге құқылы, ал Контрагент Компанияға өтеуге міндетті. </w:t>
      </w:r>
    </w:p>
    <w:p w14:paraId="1E530C0C" w14:textId="1C8F6E94" w:rsidR="005F1B57" w:rsidRPr="00AD4CD5" w:rsidRDefault="0071775D" w:rsidP="002E26D4">
      <w:pPr>
        <w:pStyle w:val="a3"/>
        <w:tabs>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7.</w:t>
      </w:r>
      <w:r w:rsidR="004C64A9">
        <w:rPr>
          <w:rFonts w:ascii="Times New Roman" w:eastAsia="Times New Roman" w:hAnsi="Times New Roman" w:cs="Times New Roman"/>
          <w:sz w:val="24"/>
          <w:szCs w:val="24"/>
          <w:lang w:val="kk"/>
        </w:rPr>
        <w:t>10</w:t>
      </w:r>
      <w:r w:rsidRPr="002E26D4">
        <w:rPr>
          <w:rFonts w:ascii="Times New Roman" w:eastAsia="Times New Roman" w:hAnsi="Times New Roman" w:cs="Times New Roman"/>
          <w:sz w:val="24"/>
          <w:szCs w:val="24"/>
          <w:lang w:val="kk"/>
        </w:rPr>
        <w:t>. Компания Контрагентпен/</w:t>
      </w:r>
      <w:r w:rsidR="002D25E7"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 xml:space="preserve">Жеткізушілермен арада мүдделер қақтығысын анықтаған жағдайда (Компания қызметкерлері арасында жақын туыстары болған жағдайда), Компания кез келген уақытта Контрагентке ешқандай залалын өтеместен, осы Шартты/Тапсырысты орындаудан біржақты тәртіппен бас тартуға (Келісімді соттан тыс тәртіппен бұзуға) құқылы. Мұндай жағдайда Компания осындай бұзушылықтар нәтижесінде туындаған кез келген залалды өтеуді талап етуге құқылы, ал Контрагент Компанияға өтеуге міндетті. </w:t>
      </w:r>
    </w:p>
    <w:p w14:paraId="7301E98B" w14:textId="77777777" w:rsidR="005F1B57" w:rsidRPr="00AD4CD5" w:rsidRDefault="005F1B57" w:rsidP="002E26D4">
      <w:pPr>
        <w:pStyle w:val="a3"/>
        <w:tabs>
          <w:tab w:val="left" w:pos="9214"/>
        </w:tabs>
        <w:ind w:left="0"/>
        <w:jc w:val="both"/>
        <w:rPr>
          <w:rFonts w:ascii="Times New Roman" w:eastAsia="Times New Roman" w:hAnsi="Times New Roman" w:cs="Times New Roman"/>
          <w:sz w:val="24"/>
          <w:szCs w:val="24"/>
          <w:lang w:val="kk"/>
        </w:rPr>
      </w:pPr>
    </w:p>
    <w:p w14:paraId="0896D7F8" w14:textId="77777777" w:rsidR="00E511CA" w:rsidRPr="002E26D4" w:rsidRDefault="0071775D" w:rsidP="002E26D4">
      <w:pPr>
        <w:pStyle w:val="a3"/>
        <w:tabs>
          <w:tab w:val="left" w:pos="322"/>
          <w:tab w:val="left" w:pos="9214"/>
        </w:tabs>
        <w:ind w:left="0"/>
        <w:jc w:val="both"/>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8. Дербес деректерді қорғау туралы ереже</w:t>
      </w:r>
    </w:p>
    <w:p w14:paraId="1DE7EBC2" w14:textId="77777777" w:rsidR="00B80C08" w:rsidRPr="00AD4CD5" w:rsidRDefault="0071775D" w:rsidP="002E26D4">
      <w:pPr>
        <w:pStyle w:val="a4"/>
        <w:numPr>
          <w:ilvl w:val="1"/>
          <w:numId w:val="19"/>
        </w:numPr>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Осы Шартты/Тапсырысты жасасу және орындау мақсатында Контрагент Компаниядан өкілдерінің және (немесе) қызметкерлерінің дербес деректерін, сондай-ақ басқа тұлғалардың дербес деректерін электрондық, қағаз және (немесе) өзге де жеткізгіште ала алады. </w:t>
      </w:r>
    </w:p>
    <w:p w14:paraId="654C40D3" w14:textId="77777777" w:rsidR="00B80C08" w:rsidRPr="00AD4CD5" w:rsidRDefault="0071775D" w:rsidP="002E26D4">
      <w:pPr>
        <w:pStyle w:val="a4"/>
        <w:numPr>
          <w:ilvl w:val="1"/>
          <w:numId w:val="19"/>
        </w:numPr>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Контрагент Компаниядан алынған дербес деректердің құпиялылығын сақтауға, сондай-ақ осындай дербес деректерді Қазақстан Республикасының дербес деректерді қорғау саласындағы заңнамасына қатаң сәйкестікте осы Шартты/Тапсырысты жасасу және орындау мақсатында ғана өңдеуге міндеттенеді.</w:t>
      </w:r>
    </w:p>
    <w:p w14:paraId="395FC634" w14:textId="77777777" w:rsidR="00B80C08" w:rsidRPr="00AD4CD5" w:rsidRDefault="0071775D" w:rsidP="002E26D4">
      <w:pPr>
        <w:pStyle w:val="a4"/>
        <w:numPr>
          <w:ilvl w:val="1"/>
          <w:numId w:val="19"/>
        </w:numPr>
        <w:tabs>
          <w:tab w:val="left" w:pos="522"/>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Контрагент Қазақстан Республикасының заңнамасына сәйкес дербес деректерді қорғау жөніндегі барлық қажетті шараларды, оның ішінде құқықтық, ұйымдастырушылық және техникалық шараларды қабылдауға міндеттенеді. Контрагенттің дербес деректерді қорғау жөніндегі міндетті дербес деректер алынған (жиналған) кезден бастап туындайды және олар жойылғанға дейін қолданылады.</w:t>
      </w:r>
    </w:p>
    <w:p w14:paraId="2A4393C8" w14:textId="77777777" w:rsidR="00B80C08" w:rsidRPr="00AD4CD5" w:rsidRDefault="0071775D" w:rsidP="002E26D4">
      <w:pPr>
        <w:pStyle w:val="a4"/>
        <w:numPr>
          <w:ilvl w:val="1"/>
          <w:numId w:val="19"/>
        </w:numPr>
        <w:tabs>
          <w:tab w:val="left" w:pos="522"/>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lastRenderedPageBreak/>
        <w:t>Егер Қазақстан Республикасының заңнамасында сақтаудың неғұрлым ұзақ мерзімі белгіленбеген болса, Контрагент Компаниядан алынған дербес деректерді Шарттың/Тапсырыстың қолданылуы тоқтатылғаннан бастап дереу жоюды қамтамасыз етуге міндеттенеді.</w:t>
      </w:r>
    </w:p>
    <w:p w14:paraId="7D891FCB" w14:textId="77777777" w:rsidR="00B80C08" w:rsidRPr="00AD4CD5" w:rsidRDefault="0071775D" w:rsidP="002E26D4">
      <w:pPr>
        <w:pStyle w:val="a4"/>
        <w:numPr>
          <w:ilvl w:val="1"/>
          <w:numId w:val="19"/>
        </w:numPr>
        <w:tabs>
          <w:tab w:val="left" w:pos="522"/>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Осы Шартты/Тапсырысты жасасу және орындау мақсатында Компания Контрагенттен Контрагент өкілдерінің және (немесе) қызметкерлерінің дербес деректерін, сондай-ақ басқа тұлғалардың дербес деректерін электрондық, қағаз және (немесе) өзге де жеткізгіште ала алады. Осы Шарттың/Тапсырыстың мақсаттары үшін Контрагент осы арқылы Компанияның дербес деректер субъектілерінің дербес деректерін беруге және өңдеуге, соның ішінде дербес деректерді үшінші тұлғаларға беруге, оның ішінде трансшекаралық беруге келісімін алғанын растайды. Компанияға дербес деректерді беру кезінде Контрагент дербес деректерді өңдеуге және беруге қатысты Қазақстан Республикасы заңнамасының барлық талаптарын орындауға міндеттенеді.</w:t>
      </w:r>
    </w:p>
    <w:p w14:paraId="10959B2C" w14:textId="77777777" w:rsidR="00B80C08" w:rsidRPr="00AD4CD5" w:rsidRDefault="0071775D" w:rsidP="002E26D4">
      <w:pPr>
        <w:pStyle w:val="a4"/>
        <w:numPr>
          <w:ilvl w:val="1"/>
          <w:numId w:val="19"/>
        </w:numPr>
        <w:tabs>
          <w:tab w:val="left" w:pos="522"/>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Осы Шарттың/Тапсырыстың мақсаттары үшін Компания Контрагенттен алынған дербес деректерді өзінің жұмыскерлеріне, өкілдеріне, консультанттарына, өзге де үлестес тұлғаларына, Қазақстан Республикасының заңнамасына сәйкес талап етілетін болса, сондай-ақ уәкілетті мемлекеттік органдарға ұсынуға құқылы.</w:t>
      </w:r>
    </w:p>
    <w:p w14:paraId="566E942A" w14:textId="77777777" w:rsidR="00096C01" w:rsidRPr="00AD4CD5" w:rsidRDefault="0071775D" w:rsidP="002E26D4">
      <w:pPr>
        <w:pStyle w:val="a4"/>
        <w:numPr>
          <w:ilvl w:val="1"/>
          <w:numId w:val="19"/>
        </w:numPr>
        <w:tabs>
          <w:tab w:val="left" w:pos="522"/>
          <w:tab w:val="left" w:pos="9214"/>
        </w:tabs>
        <w:ind w:left="0" w:firstLine="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Компания Контрагенттен Контрагенттің осы ережені және Қазақстан Республикасының дербес деректерді қорғау саласындағы заңнамасының талаптарын бұзуына байланысты туындайтын барлық және кез келген залалдарды өтеуін талап етуге құқылы.</w:t>
      </w:r>
    </w:p>
    <w:p w14:paraId="6B36FD66" w14:textId="77777777" w:rsidR="2AFA9EFA" w:rsidRPr="00AD4CD5" w:rsidRDefault="2AFA9EFA" w:rsidP="002E26D4">
      <w:pPr>
        <w:pStyle w:val="a4"/>
        <w:tabs>
          <w:tab w:val="left" w:pos="522"/>
          <w:tab w:val="left" w:pos="9214"/>
        </w:tabs>
        <w:ind w:left="0"/>
        <w:jc w:val="both"/>
        <w:rPr>
          <w:rFonts w:ascii="Times New Roman" w:eastAsia="Times New Roman" w:hAnsi="Times New Roman" w:cs="Times New Roman"/>
          <w:sz w:val="24"/>
          <w:szCs w:val="24"/>
          <w:lang w:val="kk"/>
        </w:rPr>
      </w:pPr>
    </w:p>
    <w:p w14:paraId="37A432B5" w14:textId="3CC79BEA" w:rsidR="7F0F8A28" w:rsidRDefault="0071775D" w:rsidP="005D2D4E">
      <w:pPr>
        <w:pStyle w:val="a4"/>
        <w:numPr>
          <w:ilvl w:val="0"/>
          <w:numId w:val="19"/>
        </w:numPr>
        <w:tabs>
          <w:tab w:val="left" w:pos="522"/>
          <w:tab w:val="left" w:pos="9214"/>
        </w:tabs>
        <w:jc w:val="both"/>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 xml:space="preserve">Санкцияларды сақтау туралы ереже </w:t>
      </w:r>
    </w:p>
    <w:p w14:paraId="6E6BE89C" w14:textId="77777777" w:rsidR="005D2D4E" w:rsidRPr="00AD4CD5" w:rsidRDefault="005D2D4E" w:rsidP="005D2D4E">
      <w:pPr>
        <w:pStyle w:val="a4"/>
        <w:tabs>
          <w:tab w:val="left" w:pos="522"/>
          <w:tab w:val="left" w:pos="9214"/>
        </w:tabs>
        <w:ind w:left="360"/>
        <w:jc w:val="both"/>
        <w:rPr>
          <w:rFonts w:ascii="Times New Roman" w:eastAsia="Times New Roman" w:hAnsi="Times New Roman" w:cs="Times New Roman"/>
          <w:b/>
          <w:bCs/>
          <w:sz w:val="24"/>
          <w:szCs w:val="24"/>
          <w:lang w:val="kk"/>
        </w:rPr>
      </w:pPr>
    </w:p>
    <w:p w14:paraId="737DA06E" w14:textId="77777777" w:rsidR="006E7DFF" w:rsidRDefault="006E7DFF" w:rsidP="00816835">
      <w:pPr>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 xml:space="preserve">9.1 </w:t>
      </w:r>
      <w:r w:rsidRPr="006E7DFF">
        <w:rPr>
          <w:rFonts w:ascii="Times New Roman" w:eastAsia="Times New Roman" w:hAnsi="Times New Roman" w:cs="Times New Roman"/>
          <w:sz w:val="24"/>
          <w:szCs w:val="24"/>
          <w:lang w:val="kk"/>
        </w:rPr>
        <w:t xml:space="preserve">Тараптар осы Шартты контрагенттің кепілдіктері негізінде жасайды және Контрагент өз қызметін қатаң сәйкестікте және АҚШ, Біріккен Ұлттар Ұйымы, Ұлыбритания, Еуропалық Одақ немесе Еуропалық Одаққа мүше кез келген мемлекет енгізген экономикалық немесе қаржылық санкцияларды қоса алғанда, қолданылатын санкциялар туралы заңнаманы бұзбай жүргізді, жүргізеді және жалғастырады деп адал сенеді. </w:t>
      </w:r>
    </w:p>
    <w:p w14:paraId="7A5C22A0" w14:textId="3F049C71" w:rsidR="006E7DFF" w:rsidRDefault="006E7DFF" w:rsidP="00816835">
      <w:pPr>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 xml:space="preserve">9.2 </w:t>
      </w:r>
      <w:r w:rsidRPr="006E7DFF">
        <w:rPr>
          <w:rFonts w:ascii="Times New Roman" w:eastAsia="Times New Roman" w:hAnsi="Times New Roman" w:cs="Times New Roman"/>
          <w:sz w:val="24"/>
          <w:szCs w:val="24"/>
          <w:lang w:val="kk"/>
        </w:rPr>
        <w:t xml:space="preserve">Контрагент осы Шарт жасалған күні Контрагент те, оның аффилиирленген тұлғалары да, оның органдарының мүшелері де, лауазымды тұлғалары, бенефициарлары, акционерлері немесе контрагенттің кез келген қызметкері OFAC </w:t>
      </w:r>
      <w:r w:rsidRPr="006E7DFF">
        <w:rPr>
          <w:rFonts w:ascii="Times New Roman" w:eastAsia="Times New Roman" w:hAnsi="Times New Roman" w:cs="Times New Roman"/>
          <w:sz w:val="24"/>
          <w:szCs w:val="24"/>
          <w:lang w:val="kk"/>
        </w:rPr>
        <w:t>SDN</w:t>
      </w:r>
      <w:r w:rsidRPr="006E7DFF">
        <w:rPr>
          <w:rFonts w:ascii="Times New Roman" w:eastAsia="Times New Roman" w:hAnsi="Times New Roman" w:cs="Times New Roman"/>
          <w:sz w:val="24"/>
          <w:szCs w:val="24"/>
          <w:lang w:val="kk"/>
        </w:rPr>
        <w:t xml:space="preserve"> және SSI тізімдерін қоса алғанда, бірақ олармен шектелмей, санкциялық тізімдерге енгізілмеген және санкциялық тізімдерге енгізілмеген тұлғалар болып табылмайтынын мәлімдейді, ЕО қаржылық санкцияларының шоғырландырылған тізімі, БҰҰ-ның шоғырландырылған тізімі және Ұлыбританияның Санкциялар тізімі, сондай-ақ Тараптар қызметін жүзеге асыратын елдердегі құзыретті органдардың кез келген тиісті ұлттық тізімдері.</w:t>
      </w:r>
    </w:p>
    <w:p w14:paraId="1F812533" w14:textId="77777777" w:rsidR="006E7DFF" w:rsidRDefault="006E7DFF" w:rsidP="00816835">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9.3. Контрагент шарт жасасу және/немесе оны контрагенттің орындауы осы Ереженің 1-тармағында көрсетілген ұйымдар мен елдер енгізген санкцияларды бұзуға әкеп соқпайтынын мәлімдейді. </w:t>
      </w:r>
    </w:p>
    <w:p w14:paraId="07C8DEBD" w14:textId="35808BD4" w:rsidR="2AFA9EFA" w:rsidRDefault="006E7DFF" w:rsidP="00816835">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9.4. Контрагент сондай-ақ оған немесе осы Шарттың 9.2-тармағында көрсетілген өзге тұлғаларға қарсы санкциялардың бұзылуына байланысты ешқандай іс қозғалмағанын және ол санкцияларды айналып өтуге немесе одан жалтаруға бағытталған қандай да бір практикаға қатыспайтынын мәлімдейді.</w:t>
      </w:r>
    </w:p>
    <w:p w14:paraId="20D71D1E" w14:textId="77777777" w:rsidR="006E7DFF" w:rsidRDefault="006E7DFF" w:rsidP="00816835">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9.5. Контрагент Шарттың қолданылу мерзімі ішінде: </w:t>
      </w:r>
    </w:p>
    <w:p w14:paraId="3BEC8E57"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 өз қызметін қолданыстағы заңнамаға және санкциялар туралы талаптарға қатаң сәйкес жүргізетін болады; </w:t>
      </w:r>
    </w:p>
    <w:p w14:paraId="6B310578"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ii. қолданыстағы заңнаманы және санкциялар туралы талаптарды бұзбайды; </w:t>
      </w:r>
    </w:p>
    <w:p w14:paraId="203929C3"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iii. санкцияланған субъектілерге немесе олардың пайдасына тікелей немесе жанама түрде қаражат немесе экономикалық ресурстар берілмейді және жоғарыда </w:t>
      </w:r>
      <w:r w:rsidRPr="006E7DFF">
        <w:rPr>
          <w:rFonts w:ascii="Times New Roman" w:eastAsia="Times New Roman" w:hAnsi="Times New Roman" w:cs="Times New Roman"/>
          <w:sz w:val="24"/>
          <w:szCs w:val="24"/>
          <w:lang w:val="kk"/>
        </w:rPr>
        <w:lastRenderedPageBreak/>
        <w:t xml:space="preserve">аталған құралдар мен ресурстар осындай субъектілердің мүдделері үшін қолданылатын санкциялар туралы заңнамаға сәйкес мұндай қызметке тыйым салынған дәрежеде пайдаланылмайды. </w:t>
      </w:r>
    </w:p>
    <w:p w14:paraId="495C83C7" w14:textId="77777777" w:rsidR="006E7DFF" w:rsidRDefault="006E7DFF" w:rsidP="006E7DFF">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9.6. Жоғарыдағы тармақтарда көрсетілген мән-жайлар кез келген өзгерген жағдайда, сондай-ақ контрагент қолданылатын санкцияларға байланысты шарт бойынша өз міндеттемелерін орындай алмаған жағдайда, Контрагент негізсіз кідіріссіз дереу және кез келген жағдайда 5 жұмыс күні ішінде компанияны жазбаша түрде хабардар етуге міндеттенеді. </w:t>
      </w:r>
    </w:p>
    <w:p w14:paraId="74AA878B" w14:textId="77777777" w:rsidR="006E7DFF" w:rsidRDefault="006E7DFF" w:rsidP="006E7DFF">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9.7. Осы Шарттың 9.6-тармағында көрсетілген хабарлама ұсынылған күннен бастап 10 (он) жұмыс күнінен кешіктірмей Тараптар санкциялардың Тараптардың осы Шарт бойынша өз міндеттемелерін орындауына ықтимал ықпалына қатысты өз ұстанымдарын адал талқылау және келісу үшін кездесу(лар)/келіссөздер жүргізеді. </w:t>
      </w:r>
    </w:p>
    <w:p w14:paraId="337BB328" w14:textId="77777777" w:rsidR="006E7DFF" w:rsidRDefault="006E7DFF" w:rsidP="006E7DFF">
      <w:pPr>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9.8. Компания контрагенттің электрондық пошта мекенжайына хабарлама жіберу арқылы, егер ол анықталса, компания үшін қандай да бір қаржылық салдарсыз Шартты орындаудан біржақты тәртіппен бас тарту құқығын өзіне қалдырады: </w:t>
      </w:r>
    </w:p>
    <w:p w14:paraId="071F4A26" w14:textId="086BFB9F"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i</w:t>
      </w:r>
      <w:r w:rsidRPr="006E7DFF">
        <w:rPr>
          <w:rFonts w:ascii="Times New Roman" w:eastAsia="Times New Roman" w:hAnsi="Times New Roman" w:cs="Times New Roman"/>
          <w:sz w:val="24"/>
          <w:szCs w:val="24"/>
          <w:lang w:val="kk"/>
        </w:rPr>
        <w:t xml:space="preserve">. Контрагент осы санкциялардың сақталуы туралы шартта көрсетілген кепілдіктер мен кепілдіктерді бұзды.; және (немесе) </w:t>
      </w:r>
    </w:p>
    <w:p w14:paraId="7BC7277C"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ii. егер контрагенттің қандай да бір кепілдігі жалған, анық емес және (немесе) дәл болмаса не осы Ережеде көрсетілген кез келген нәрсені контрагент қамтамасыз етпесе және (немесе) </w:t>
      </w:r>
    </w:p>
    <w:p w14:paraId="77A7D40B"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iii. Контрагент немесе шарттың 9.2-тармағында көрсетілген өзге де тұлғалар санкцияларға ұшырады немесе олардың санкцияларға және (немесе) </w:t>
      </w:r>
    </w:p>
    <w:p w14:paraId="20FE2797" w14:textId="77777777" w:rsid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iv. қолданылатын санкциялар Тараптардың осы Шарт бойынша өз міндеттемелерін орындауын мүмкін етпеуі немесе айтарлықтай қиындатуы мүмкін; және (немесе) </w:t>
      </w:r>
    </w:p>
    <w:p w14:paraId="2999361C" w14:textId="7C7EA147" w:rsidR="006E7DFF" w:rsidRPr="006E7DFF" w:rsidRDefault="006E7DFF" w:rsidP="006E7DFF">
      <w:pPr>
        <w:ind w:firstLine="72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v. қолданылатын санкциялар осы Шарт бойынша тауарды жеткізуді/қызметтер көрсетуді/ жұмыстарды орындауды бұзуға не тоқтатуға әкеп соқтыруы мүмкін.</w:t>
      </w:r>
    </w:p>
    <w:p w14:paraId="0C4C6A64" w14:textId="77777777" w:rsidR="006E7DFF" w:rsidRDefault="006E7DFF" w:rsidP="002E26D4">
      <w:pPr>
        <w:pStyle w:val="a3"/>
        <w:tabs>
          <w:tab w:val="left" w:pos="322"/>
          <w:tab w:val="left" w:pos="9214"/>
        </w:tabs>
        <w:ind w:left="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9.9. Контрагент компаниядан талап алған күннен бастап 10 (он) жұмыс күнінен кешіктірмей контрагенттің санкцияларды сақтау бөлігінде осы Шартты бұзуынан туындаған және (немесе) контрагенттің осындай кепілдігінің дәйексіздігі немесе дәлочстігіне байланысты туындаған тікелей және/немесе жанама залалдарды компанияға өтеуге міндеттенеді. </w:t>
      </w:r>
    </w:p>
    <w:p w14:paraId="3B60DBE2" w14:textId="77777777" w:rsidR="006E7DFF" w:rsidRDefault="006E7DFF" w:rsidP="002E26D4">
      <w:pPr>
        <w:pStyle w:val="a3"/>
        <w:tabs>
          <w:tab w:val="left" w:pos="322"/>
          <w:tab w:val="left" w:pos="9214"/>
        </w:tabs>
        <w:ind w:left="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9.10. Контрагент өзінің контрагенттері мен бенефициарлық иелеріне қатысты санкциялық заңнаманың сақталуын ақылға қонымды және пропорционалды түрде тексеруге, сондай-ақ олардың қолданыстағы Санкциялар тізімдеріне сәйкестігін үнемі қайта тексеруге міндеттенеді. Компанияның негізделген сұрауы бойынша компанияға жүргізілген тексеру құжаттамасын, скринингтік процедураларды және тиісті ішкі саясатты қоса алғанда, осындай сәйкестіктің дәлелдерін ұсынуы керек. </w:t>
      </w:r>
    </w:p>
    <w:p w14:paraId="70649957" w14:textId="6BC954CE" w:rsidR="006E7DFF" w:rsidRDefault="006E7DFF" w:rsidP="002E26D4">
      <w:pPr>
        <w:pStyle w:val="a3"/>
        <w:tabs>
          <w:tab w:val="left" w:pos="322"/>
          <w:tab w:val="left" w:pos="9214"/>
        </w:tabs>
        <w:ind w:left="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 xml:space="preserve">9.11. Контрагент АҚШ Қаржы Министрлігінің </w:t>
      </w:r>
      <w:r w:rsidRPr="006E7DFF">
        <w:rPr>
          <w:rFonts w:ascii="Times New Roman" w:eastAsia="Times New Roman" w:hAnsi="Times New Roman" w:cs="Times New Roman"/>
          <w:sz w:val="24"/>
          <w:szCs w:val="24"/>
          <w:lang w:val="kk"/>
        </w:rPr>
        <w:t>«</w:t>
      </w:r>
      <w:r w:rsidRPr="006E7DFF">
        <w:rPr>
          <w:rFonts w:ascii="Times New Roman" w:eastAsia="Times New Roman" w:hAnsi="Times New Roman" w:cs="Times New Roman"/>
          <w:sz w:val="24"/>
          <w:szCs w:val="24"/>
          <w:lang w:val="kk"/>
        </w:rPr>
        <w:t>50 пайыз ережесіне</w:t>
      </w:r>
      <w:r>
        <w:rPr>
          <w:rFonts w:ascii="Times New Roman" w:eastAsia="Times New Roman" w:hAnsi="Times New Roman" w:cs="Times New Roman"/>
          <w:sz w:val="24"/>
          <w:szCs w:val="24"/>
          <w:lang w:val="kk"/>
        </w:rPr>
        <w:t>»</w:t>
      </w:r>
      <w:r w:rsidRPr="006E7DFF">
        <w:rPr>
          <w:rFonts w:ascii="Times New Roman" w:eastAsia="Times New Roman" w:hAnsi="Times New Roman" w:cs="Times New Roman"/>
          <w:sz w:val="24"/>
          <w:szCs w:val="24"/>
          <w:lang w:val="kk"/>
        </w:rPr>
        <w:t xml:space="preserve"> немесе басқа құзыретті органдардың осыған ұқсас түсіндірмелеріне сәйкес айқындалған жағдайларды қоса алғанда, санкцияланған қандай да бір адамның немесе ұйымның тікелей немесе жанама иелігінде немесе бақылауында емес екенін растайды. </w:t>
      </w:r>
    </w:p>
    <w:p w14:paraId="40159C1A" w14:textId="0DE04931" w:rsidR="2AFA9EFA" w:rsidRDefault="006E7DFF" w:rsidP="002E26D4">
      <w:pPr>
        <w:pStyle w:val="a3"/>
        <w:tabs>
          <w:tab w:val="left" w:pos="322"/>
          <w:tab w:val="left" w:pos="9214"/>
        </w:tabs>
        <w:ind w:left="0"/>
        <w:jc w:val="both"/>
        <w:rPr>
          <w:rFonts w:ascii="Times New Roman" w:eastAsia="Times New Roman" w:hAnsi="Times New Roman" w:cs="Times New Roman"/>
          <w:sz w:val="24"/>
          <w:szCs w:val="24"/>
          <w:lang w:val="kk"/>
        </w:rPr>
      </w:pPr>
      <w:r w:rsidRPr="006E7DFF">
        <w:rPr>
          <w:rFonts w:ascii="Times New Roman" w:eastAsia="Times New Roman" w:hAnsi="Times New Roman" w:cs="Times New Roman"/>
          <w:sz w:val="24"/>
          <w:szCs w:val="24"/>
          <w:lang w:val="kk"/>
        </w:rPr>
        <w:t>9.12. Шарттың жалпы қолданылу мерзіміне қарамастан, санкцияларды сақтау туралы шарттың осы 9-бөлімінің күші бұзылғаннан, бас тартылғаннан, жарамсыз деп танылғаннан, тапсырыстың және тұтастай Шарттың қолданылу мерзімі өткеннен немесе бұзылғаннан кейін толық күшінде қалады.</w:t>
      </w:r>
    </w:p>
    <w:p w14:paraId="7A8F4C76" w14:textId="77777777" w:rsidR="006E7DFF" w:rsidRPr="006E7DFF" w:rsidRDefault="006E7DFF"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18127671" w14:textId="3FFF5CC4" w:rsidR="00E511CA" w:rsidRPr="006E7DFF" w:rsidRDefault="00816835" w:rsidP="002E26D4">
      <w:pPr>
        <w:pStyle w:val="a3"/>
        <w:tabs>
          <w:tab w:val="left" w:pos="322"/>
          <w:tab w:val="left" w:pos="9214"/>
        </w:tabs>
        <w:ind w:left="0"/>
        <w:jc w:val="both"/>
        <w:rPr>
          <w:rFonts w:ascii="Times New Roman" w:eastAsia="Times New Roman" w:hAnsi="Times New Roman" w:cs="Times New Roman"/>
          <w:b/>
          <w:bCs/>
          <w:sz w:val="24"/>
          <w:szCs w:val="24"/>
          <w:lang w:val="kk"/>
        </w:rPr>
      </w:pPr>
      <w:r>
        <w:rPr>
          <w:rFonts w:ascii="Times New Roman" w:eastAsia="Times New Roman" w:hAnsi="Times New Roman" w:cs="Times New Roman"/>
          <w:b/>
          <w:bCs/>
          <w:sz w:val="24"/>
          <w:szCs w:val="24"/>
          <w:lang w:val="kk"/>
        </w:rPr>
        <w:t>10</w:t>
      </w:r>
      <w:r w:rsidR="0071775D" w:rsidRPr="002E26D4">
        <w:rPr>
          <w:rFonts w:ascii="Times New Roman" w:eastAsia="Times New Roman" w:hAnsi="Times New Roman" w:cs="Times New Roman"/>
          <w:b/>
          <w:bCs/>
          <w:sz w:val="24"/>
          <w:szCs w:val="24"/>
          <w:lang w:val="kk"/>
        </w:rPr>
        <w:t>. Шоттарды ұсыну және төлеу жағдайлары</w:t>
      </w:r>
    </w:p>
    <w:p w14:paraId="175691EA" w14:textId="401FD38A" w:rsidR="00DA12C8" w:rsidRPr="002E26D4" w:rsidRDefault="008149D1" w:rsidP="002E26D4">
      <w:pPr>
        <w:pStyle w:val="a3"/>
        <w:tabs>
          <w:tab w:val="left" w:pos="142"/>
          <w:tab w:val="left" w:pos="9214"/>
        </w:tabs>
        <w:ind w:left="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 xml:space="preserve">.1. Құны тиісті Тапсырыстарда (бұдан әрі – </w:t>
      </w:r>
      <w:r w:rsidR="00B36654" w:rsidRPr="002E26D4">
        <w:rPr>
          <w:rFonts w:ascii="Times New Roman" w:eastAsia="Times New Roman" w:hAnsi="Times New Roman" w:cs="Times New Roman"/>
          <w:sz w:val="24"/>
          <w:szCs w:val="24"/>
          <w:lang w:val="kk"/>
        </w:rPr>
        <w:t>«</w:t>
      </w:r>
      <w:r w:rsidR="0071775D" w:rsidRPr="002E26D4">
        <w:rPr>
          <w:rFonts w:ascii="Times New Roman" w:eastAsia="Times New Roman" w:hAnsi="Times New Roman" w:cs="Times New Roman"/>
          <w:sz w:val="24"/>
          <w:szCs w:val="24"/>
          <w:lang w:val="kk"/>
        </w:rPr>
        <w:t>Тапсырыс құны</w:t>
      </w:r>
      <w:r w:rsidR="00B36654" w:rsidRPr="002E26D4">
        <w:rPr>
          <w:rFonts w:ascii="Times New Roman" w:eastAsia="Times New Roman" w:hAnsi="Times New Roman" w:cs="Times New Roman"/>
          <w:sz w:val="24"/>
          <w:szCs w:val="24"/>
          <w:lang w:val="kk"/>
        </w:rPr>
        <w:t>»</w:t>
      </w:r>
      <w:r w:rsidR="0071775D" w:rsidRPr="002E26D4">
        <w:rPr>
          <w:rFonts w:ascii="Times New Roman" w:eastAsia="Times New Roman" w:hAnsi="Times New Roman" w:cs="Times New Roman"/>
          <w:sz w:val="24"/>
          <w:szCs w:val="24"/>
          <w:lang w:val="kk"/>
        </w:rPr>
        <w:t xml:space="preserve">) айқындалады. </w:t>
      </w:r>
    </w:p>
    <w:p w14:paraId="6F286EB5" w14:textId="6A415983" w:rsidR="00DA12C8" w:rsidRPr="008149D1" w:rsidRDefault="008149D1" w:rsidP="002E26D4">
      <w:pPr>
        <w:pStyle w:val="a3"/>
        <w:tabs>
          <w:tab w:val="left" w:pos="142"/>
          <w:tab w:val="left" w:pos="9214"/>
        </w:tabs>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 xml:space="preserve">.2. Егер тиісті Тапсырыстарда басқаша көрсетілмеген болса, тиісті Тапсырыстың құны тиісті электрондық шот-фактура (бұдан әрі – ЭШФ) ұсынылған күннен бастап күнтізбелік 45 (қырық бес) күн ішінде Контрагенттің есеп шотына ақша қаражатын </w:t>
      </w:r>
      <w:r w:rsidR="0071775D" w:rsidRPr="002E26D4">
        <w:rPr>
          <w:rFonts w:ascii="Times New Roman" w:eastAsia="Times New Roman" w:hAnsi="Times New Roman" w:cs="Times New Roman"/>
          <w:sz w:val="24"/>
          <w:szCs w:val="24"/>
          <w:lang w:val="kk"/>
        </w:rPr>
        <w:lastRenderedPageBreak/>
        <w:t xml:space="preserve">аудару арқылы төленуі тиіс. Қаржылық құжаттардағы қорытынды құн қолданылатын салықтарды ескере отырып көрсетіледі. </w:t>
      </w:r>
    </w:p>
    <w:p w14:paraId="7D2C1880" w14:textId="0B94392A" w:rsidR="00DA12C8" w:rsidRPr="002E26D4" w:rsidRDefault="008149D1" w:rsidP="002E26D4">
      <w:pPr>
        <w:pStyle w:val="a3"/>
        <w:tabs>
          <w:tab w:val="left" w:pos="142"/>
          <w:tab w:val="left" w:pos="9214"/>
        </w:tabs>
        <w:ind w:left="0"/>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 xml:space="preserve">.3. Контрагент ЭШФ жазып беруге және қаржылық құжаттарда (төлем шоты, ЭШФ, орындалған жұмыстар актісі, жүк құжаты және т.б.) Тапсырысты рәсімдеу кезінде ұсынылатын Компания Тапсырысының нөмірін көрсетуге міндеттенеді. Қаржылық құжаттарда тапсырыс нөмірі көрсетілмеген жағдайда, мұндай құжаттар қайтадан дұрыстап рәсімдеу үшін Контрагентке қайтарылады. Электрондық шот-фактураларда тапсырыс нөмірі K бөлімінде, 43-тармақта (қосымша мәліметтер) жазылуы тиіс. Әрбір шот-фактурада Тапсырыстың нөмірі, тіркелген салық нөмірлері, ҚҚС бойынша есепке қою туралы куәлік сериялары мен нөмірлері және Қазақстан Республикасының қолданыстағы салық заңнамасына сәйкес өзге де деректемелер, сондай-ақ Компанияның заңды мекенжайы 160019, Шымкент қ., Рашидов көшесі, 81 көрсетілуі тиіс. </w:t>
      </w:r>
    </w:p>
    <w:p w14:paraId="1FB4E55B" w14:textId="2AF6C377" w:rsidR="00DA12C8" w:rsidRPr="002E26D4" w:rsidRDefault="008149D1" w:rsidP="002E26D4">
      <w:pPr>
        <w:pStyle w:val="a3"/>
        <w:tabs>
          <w:tab w:val="left" w:pos="142"/>
          <w:tab w:val="left" w:pos="9214"/>
        </w:tabs>
        <w:ind w:left="0"/>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 xml:space="preserve">.4. </w:t>
      </w:r>
      <w:r w:rsidR="0071775D" w:rsidRPr="008149D1">
        <w:rPr>
          <w:rFonts w:ascii="Times New Roman" w:eastAsia="Times New Roman" w:hAnsi="Times New Roman" w:cs="Times New Roman"/>
          <w:sz w:val="24"/>
          <w:szCs w:val="24"/>
          <w:lang w:val="kk"/>
        </w:rPr>
        <w:t>Шарттың 9.3-тармағында</w:t>
      </w:r>
      <w:r w:rsidR="0071775D" w:rsidRPr="002E26D4">
        <w:rPr>
          <w:rFonts w:ascii="Times New Roman" w:eastAsia="Times New Roman" w:hAnsi="Times New Roman" w:cs="Times New Roman"/>
          <w:sz w:val="24"/>
          <w:szCs w:val="24"/>
          <w:lang w:val="kk"/>
        </w:rPr>
        <w:t xml:space="preserve"> көрсетілген талаптар сақталмаған шоттар бойынша төлем жасалмай, қайтадан дұрыстап рәсімдеу үшін Орындаушыға қайтарылады және осы кезеңде Компанияға қатысты тұрақсыздық айыбы/айыппұл туралы ереже қолданылмайды.</w:t>
      </w:r>
    </w:p>
    <w:p w14:paraId="79CF9B76" w14:textId="448D861F" w:rsidR="00DA12C8" w:rsidRPr="002E26D4" w:rsidRDefault="008149D1" w:rsidP="002E26D4">
      <w:pPr>
        <w:pStyle w:val="a3"/>
        <w:tabs>
          <w:tab w:val="left" w:pos="142"/>
          <w:tab w:val="left" w:pos="9214"/>
        </w:tabs>
        <w:ind w:left="0"/>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.5. Осы бөлімде көзделген құжаттар кешіктіріліп ұсынылған немесе дұрыс рәсімделмеген құжаттар ұсынылған жағдайда, төлем жасау кідіріс мерзіміне тең уақытқа кейінге қалдырылады және Контрагент Компаниядан Тапсырыс ақысы уақтылы төленбеуіне байланысты айыппұл санкцияларын төлеуді талап ете алмайды.</w:t>
      </w:r>
    </w:p>
    <w:p w14:paraId="2C8C020B" w14:textId="6E097ADE" w:rsidR="00DA12C8" w:rsidRPr="002E26D4" w:rsidRDefault="008149D1" w:rsidP="002E26D4">
      <w:pPr>
        <w:pStyle w:val="a3"/>
        <w:tabs>
          <w:tab w:val="left" w:pos="322"/>
          <w:tab w:val="left" w:pos="9214"/>
        </w:tabs>
        <w:ind w:left="0"/>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en-US"/>
        </w:rPr>
        <w:t>10</w:t>
      </w:r>
      <w:r w:rsidR="0071775D" w:rsidRPr="002E26D4">
        <w:rPr>
          <w:rFonts w:ascii="Times New Roman" w:eastAsia="Times New Roman" w:hAnsi="Times New Roman" w:cs="Times New Roman"/>
          <w:sz w:val="24"/>
          <w:szCs w:val="24"/>
          <w:lang w:val="kk"/>
        </w:rPr>
        <w:t>.6. Тараптар арасында келісілген және Тапсырыста көрсетілген төлемдерден басқа Компания екі Тараптың жазбаша келісімінсіз ешқандай төлем жасай алмайды.</w:t>
      </w:r>
    </w:p>
    <w:p w14:paraId="1237235C" w14:textId="77777777" w:rsidR="007B701F" w:rsidRPr="002E26D4" w:rsidRDefault="007B701F"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68543F36" w14:textId="44043607" w:rsidR="00E511CA" w:rsidRPr="00AD4CD5" w:rsidRDefault="0071775D" w:rsidP="002E26D4">
      <w:pPr>
        <w:pStyle w:val="a3"/>
        <w:tabs>
          <w:tab w:val="left" w:pos="322"/>
          <w:tab w:val="left" w:pos="9214"/>
        </w:tabs>
        <w:ind w:left="0"/>
        <w:jc w:val="both"/>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1</w:t>
      </w:r>
      <w:r w:rsidR="008149D1">
        <w:rPr>
          <w:rFonts w:ascii="Times New Roman" w:eastAsia="Times New Roman" w:hAnsi="Times New Roman" w:cs="Times New Roman"/>
          <w:b/>
          <w:bCs/>
          <w:sz w:val="24"/>
          <w:szCs w:val="24"/>
          <w:lang w:val="en-US"/>
        </w:rPr>
        <w:t>1</w:t>
      </w:r>
      <w:r w:rsidRPr="002E26D4">
        <w:rPr>
          <w:rFonts w:ascii="Times New Roman" w:eastAsia="Times New Roman" w:hAnsi="Times New Roman" w:cs="Times New Roman"/>
          <w:b/>
          <w:bCs/>
          <w:sz w:val="24"/>
          <w:szCs w:val="24"/>
          <w:lang w:val="kk"/>
        </w:rPr>
        <w:t>. Құпиялылық</w:t>
      </w:r>
    </w:p>
    <w:p w14:paraId="0309DCB4" w14:textId="4CFCAF53" w:rsidR="008A12F5" w:rsidRPr="002E26D4" w:rsidRDefault="0071775D" w:rsidP="002E26D4">
      <w:pPr>
        <w:pStyle w:val="a4"/>
        <w:tabs>
          <w:tab w:val="left" w:pos="322"/>
          <w:tab w:val="left" w:pos="52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149D1">
        <w:rPr>
          <w:rFonts w:ascii="Times New Roman" w:eastAsia="Times New Roman" w:hAnsi="Times New Roman" w:cs="Times New Roman"/>
          <w:sz w:val="24"/>
          <w:szCs w:val="24"/>
          <w:lang w:val="en-US"/>
        </w:rPr>
        <w:t>1</w:t>
      </w:r>
      <w:r w:rsidRPr="002E26D4">
        <w:rPr>
          <w:rFonts w:ascii="Times New Roman" w:eastAsia="Times New Roman" w:hAnsi="Times New Roman" w:cs="Times New Roman"/>
          <w:sz w:val="24"/>
          <w:szCs w:val="24"/>
          <w:lang w:val="kk"/>
        </w:rPr>
        <w:t>.1. Компанияның кез келген нысанда ұсынатын кез келген ақпараты немесе деректері, сондай-ақ Контрагент Шарт/Тапсырыс бойынша мігдеттемелерін орындауға байланысты қол жеткізе алатын, Компанияның, сондай-ақ оның Жеткізушілерінің қызметіне қатысты, экономикалық, қаржылық, коммерциялық, маркетингтік, ғылыми, техникалық, әкімшілік, ноу-хау, жеке (соның ішінде байланыс деректері: электрондық пошта мекенжайлары, телефон нөмірлері және т.б.), жоспарлық немесе стратегиялық сипаттағы, сондай-ақ қоса алғанда талдаулар, есептер, компиляциялар, зерттеулер, таныстырылымдар түріндегі және Компания иелігіндегі емес басқа да деректер немесе ақпарат Компанияның құпия ақпараты (бұдан әрі – «Құпия ақпарат») болып саналады.</w:t>
      </w:r>
    </w:p>
    <w:p w14:paraId="2C648FF4" w14:textId="4515CAD7" w:rsidR="00E511CA" w:rsidRPr="002E26D4" w:rsidRDefault="0071775D" w:rsidP="002E26D4">
      <w:pPr>
        <w:pStyle w:val="a4"/>
        <w:tabs>
          <w:tab w:val="left" w:pos="322"/>
          <w:tab w:val="left" w:pos="522"/>
          <w:tab w:val="left" w:pos="9214"/>
        </w:tabs>
        <w:ind w:left="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1</w:t>
      </w:r>
      <w:r w:rsidR="008149D1">
        <w:rPr>
          <w:rFonts w:ascii="Times New Roman" w:eastAsia="Times New Roman" w:hAnsi="Times New Roman" w:cs="Times New Roman"/>
          <w:sz w:val="24"/>
          <w:szCs w:val="24"/>
          <w:lang w:val="en-US"/>
        </w:rPr>
        <w:t>1</w:t>
      </w:r>
      <w:r w:rsidRPr="002E26D4">
        <w:rPr>
          <w:rFonts w:ascii="Times New Roman" w:eastAsia="Times New Roman" w:hAnsi="Times New Roman" w:cs="Times New Roman"/>
          <w:sz w:val="24"/>
          <w:szCs w:val="24"/>
          <w:lang w:val="kk"/>
        </w:rPr>
        <w:t>.2. Келісім/Тапсырыс қолданылатын мерзім ішінде және олардың әрекет ететін мерзімі аяқталғаннан кейінгі 5 (жазумен: бес) жыл ішінде Контрагент кез келген Құпия ақпаратты пайдалануға немесе үшінші тұлғаларға жария етуге (өзінің міндеттерін тиісті түрде орындау барысында туындайтын жағдайларды қоспағанда) құқылы емес (және оның таралуына немесе ашылуына қатысты тиісті түрде сақтық танытуы тиіс). Бұл шектеу:</w:t>
      </w:r>
    </w:p>
    <w:p w14:paraId="28F33DB7" w14:textId="77777777" w:rsidR="00E511CA" w:rsidRPr="002E26D4" w:rsidRDefault="0071775D" w:rsidP="002E26D4">
      <w:pPr>
        <w:pStyle w:val="a4"/>
        <w:numPr>
          <w:ilvl w:val="0"/>
          <w:numId w:val="9"/>
        </w:numPr>
        <w:tabs>
          <w:tab w:val="left" w:pos="284"/>
          <w:tab w:val="left" w:pos="851"/>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Компанияның келісімімен немесе заң талабымен немесе сот шешімі бойынша пайдаланылатын немесе жария етілетін ақпаратқа;</w:t>
      </w:r>
    </w:p>
    <w:p w14:paraId="16935732" w14:textId="77777777" w:rsidR="00E511CA" w:rsidRPr="002E26D4" w:rsidRDefault="0071775D" w:rsidP="002E26D4">
      <w:pPr>
        <w:pStyle w:val="a4"/>
        <w:numPr>
          <w:ilvl w:val="0"/>
          <w:numId w:val="9"/>
        </w:numPr>
        <w:tabs>
          <w:tab w:val="left" w:pos="322"/>
          <w:tab w:val="left" w:pos="532"/>
          <w:tab w:val="left" w:pos="851"/>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Контрагенттің рұқсатсыз жария етуінен басқа жолмен қолжетімді деп танылған немесе жұртшылыққа жалпы танымал болған ақпаратқа;</w:t>
      </w:r>
    </w:p>
    <w:p w14:paraId="2D84D81B" w14:textId="77777777" w:rsidR="00E511CA" w:rsidRPr="002E26D4" w:rsidRDefault="0071775D" w:rsidP="002E26D4">
      <w:pPr>
        <w:pStyle w:val="a4"/>
        <w:numPr>
          <w:ilvl w:val="0"/>
          <w:numId w:val="9"/>
        </w:numPr>
        <w:tabs>
          <w:tab w:val="left" w:pos="322"/>
          <w:tab w:val="left" w:pos="532"/>
          <w:tab w:val="left" w:pos="851"/>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Контрагенттің жария етуге құқығы бар үшінші тұлғадан алған ақпаратына;</w:t>
      </w:r>
    </w:p>
    <w:p w14:paraId="5C634D76" w14:textId="77777777" w:rsidR="00E511CA" w:rsidRPr="002E26D4" w:rsidRDefault="0071775D" w:rsidP="002E26D4">
      <w:pPr>
        <w:pStyle w:val="a4"/>
        <w:numPr>
          <w:ilvl w:val="0"/>
          <w:numId w:val="9"/>
        </w:numPr>
        <w:tabs>
          <w:tab w:val="left" w:pos="322"/>
          <w:tab w:val="left" w:pos="532"/>
          <w:tab w:val="left" w:pos="851"/>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Тапсырыс қабылданған/ Шарт жасалған күні Контрагенттің қолданысында бұрыннан болған ақпаратқа; немесе</w:t>
      </w:r>
    </w:p>
    <w:p w14:paraId="689F96E9" w14:textId="77777777" w:rsidR="00E511CA" w:rsidRPr="002E26D4" w:rsidRDefault="0071775D" w:rsidP="002E26D4">
      <w:pPr>
        <w:pStyle w:val="a4"/>
        <w:numPr>
          <w:ilvl w:val="0"/>
          <w:numId w:val="9"/>
        </w:numPr>
        <w:tabs>
          <w:tab w:val="left" w:pos="322"/>
          <w:tab w:val="left" w:pos="532"/>
          <w:tab w:val="left" w:pos="851"/>
          <w:tab w:val="left" w:pos="9214"/>
        </w:tabs>
        <w:ind w:left="0" w:firstLine="0"/>
        <w:jc w:val="both"/>
        <w:rPr>
          <w:rFonts w:ascii="Times New Roman" w:eastAsia="Times New Roman" w:hAnsi="Times New Roman" w:cs="Times New Roman"/>
          <w:sz w:val="24"/>
          <w:szCs w:val="24"/>
        </w:rPr>
      </w:pPr>
      <w:r w:rsidRPr="002E26D4">
        <w:rPr>
          <w:rFonts w:ascii="Times New Roman" w:eastAsia="Times New Roman" w:hAnsi="Times New Roman" w:cs="Times New Roman"/>
          <w:sz w:val="24"/>
          <w:szCs w:val="24"/>
          <w:lang w:val="kk"/>
        </w:rPr>
        <w:t>Контрагент өз бетімен әзірлеген кез келген ақпаратқа қолданылмайды.</w:t>
      </w:r>
    </w:p>
    <w:p w14:paraId="4D6D49D3" w14:textId="417C1D5C" w:rsidR="00E511CA" w:rsidRPr="00AD4CD5" w:rsidRDefault="0071775D" w:rsidP="002E26D4">
      <w:pPr>
        <w:pStyle w:val="a4"/>
        <w:tabs>
          <w:tab w:val="left" w:pos="322"/>
          <w:tab w:val="left" w:pos="52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149D1">
        <w:rPr>
          <w:rFonts w:ascii="Times New Roman" w:eastAsia="Times New Roman" w:hAnsi="Times New Roman" w:cs="Times New Roman"/>
          <w:sz w:val="24"/>
          <w:szCs w:val="24"/>
          <w:lang w:val="en-US"/>
        </w:rPr>
        <w:t>1</w:t>
      </w:r>
      <w:r w:rsidRPr="002E26D4">
        <w:rPr>
          <w:rFonts w:ascii="Times New Roman" w:eastAsia="Times New Roman" w:hAnsi="Times New Roman" w:cs="Times New Roman"/>
          <w:sz w:val="24"/>
          <w:szCs w:val="24"/>
          <w:lang w:val="kk"/>
        </w:rPr>
        <w:t xml:space="preserve">.3. Құпия ақпарат Контрагентке Шарт/Тапсырыс бойынша міндеттемелерін тиісінше орындау үшін қажетті шектеулі көлемде жария етілуі тиіс. Контрагент Контрагент қызметкерлерінің немесе Контрагенттен жария етілген Құпия ақпаратты алған үшінші тұлғалардың құпиялылықты бұзғаны үшін жауапты болады. Егер үшінші тұлғалар Құпия ақпаратты Контрагентке қатысты себептермен алған болса, Контрагент үшінші </w:t>
      </w:r>
      <w:r w:rsidRPr="002E26D4">
        <w:rPr>
          <w:rFonts w:ascii="Times New Roman" w:eastAsia="Times New Roman" w:hAnsi="Times New Roman" w:cs="Times New Roman"/>
          <w:sz w:val="24"/>
          <w:szCs w:val="24"/>
          <w:lang w:val="kk"/>
        </w:rPr>
        <w:lastRenderedPageBreak/>
        <w:t>тұлғалардың құпиялылықты бұзғаны үшін де жауапкершілікте болады.</w:t>
      </w:r>
    </w:p>
    <w:p w14:paraId="3A0414DC" w14:textId="77777777" w:rsidR="008149D1" w:rsidRPr="008149D1" w:rsidRDefault="008149D1" w:rsidP="008149D1">
      <w:pPr>
        <w:pStyle w:val="a4"/>
        <w:tabs>
          <w:tab w:val="left" w:pos="567"/>
          <w:tab w:val="left" w:pos="1276"/>
          <w:tab w:val="left" w:pos="9214"/>
        </w:tabs>
        <w:ind w:left="0"/>
        <w:jc w:val="both"/>
        <w:rPr>
          <w:rFonts w:ascii="Times New Roman" w:eastAsia="Times New Roman" w:hAnsi="Times New Roman" w:cs="Times New Roman"/>
          <w:sz w:val="24"/>
          <w:szCs w:val="24"/>
          <w:lang w:val="kk"/>
        </w:rPr>
      </w:pPr>
      <w:r w:rsidRPr="008149D1">
        <w:rPr>
          <w:rFonts w:ascii="Times New Roman" w:eastAsia="Times New Roman" w:hAnsi="Times New Roman" w:cs="Times New Roman"/>
          <w:sz w:val="24"/>
          <w:szCs w:val="24"/>
          <w:lang w:val="kk"/>
        </w:rPr>
        <w:t xml:space="preserve">11.4 </w:t>
      </w:r>
      <w:r w:rsidR="0071775D" w:rsidRPr="002E26D4">
        <w:rPr>
          <w:rFonts w:ascii="Times New Roman" w:eastAsia="Times New Roman" w:hAnsi="Times New Roman" w:cs="Times New Roman"/>
          <w:sz w:val="24"/>
          <w:szCs w:val="24"/>
          <w:lang w:val="kk"/>
        </w:rPr>
        <w:t>Егер Контрагент Келісім/Тапсырыс бойынша міндеттемелерді орындау процесінде техникалық құжаттаманы, пленканы, матрицаларды, жоспарларды немесе өзге де қосалқы материалдарды өзінің иелігіне алған жағдайда, мұндай материалдар Келісімде немесе Тапсырыста көрсетілген мақсатқа сәйкес қана пайдаланылуы мүмкін және үшінші тұлғаларға тек осы мақсат үшін және Компанияның алдын ала келісімімен ғана ұсынылуы мүмкін.</w:t>
      </w:r>
    </w:p>
    <w:p w14:paraId="082BD586" w14:textId="62DE2E14" w:rsidR="00E511CA" w:rsidRPr="008149D1" w:rsidRDefault="008149D1" w:rsidP="008149D1">
      <w:pPr>
        <w:pStyle w:val="a4"/>
        <w:tabs>
          <w:tab w:val="left" w:pos="567"/>
          <w:tab w:val="left" w:pos="1276"/>
          <w:tab w:val="left" w:pos="9214"/>
        </w:tabs>
        <w:ind w:left="0"/>
        <w:jc w:val="both"/>
        <w:rPr>
          <w:rFonts w:ascii="Times New Roman" w:eastAsia="Times New Roman" w:hAnsi="Times New Roman" w:cs="Times New Roman"/>
          <w:sz w:val="24"/>
          <w:szCs w:val="24"/>
          <w:lang w:val="kk"/>
        </w:rPr>
      </w:pPr>
      <w:r w:rsidRPr="008149D1">
        <w:rPr>
          <w:rFonts w:ascii="Times New Roman" w:eastAsia="Times New Roman" w:hAnsi="Times New Roman" w:cs="Times New Roman"/>
          <w:sz w:val="24"/>
          <w:szCs w:val="24"/>
          <w:lang w:val="kk"/>
        </w:rPr>
        <w:t xml:space="preserve">11.5 </w:t>
      </w:r>
      <w:r>
        <w:rPr>
          <w:rFonts w:ascii="Times New Roman" w:eastAsia="Times New Roman" w:hAnsi="Times New Roman" w:cs="Times New Roman"/>
          <w:sz w:val="24"/>
          <w:szCs w:val="24"/>
          <w:lang w:val="kk"/>
        </w:rPr>
        <w:t>11</w:t>
      </w:r>
      <w:r w:rsidR="0071775D" w:rsidRPr="008149D1">
        <w:rPr>
          <w:rFonts w:ascii="Times New Roman" w:eastAsia="Times New Roman" w:hAnsi="Times New Roman" w:cs="Times New Roman"/>
          <w:sz w:val="24"/>
          <w:szCs w:val="24"/>
          <w:lang w:val="kk"/>
        </w:rPr>
        <w:t>-бөлімде көрсетілген материалдар Компанияның меншігі болып саналады және Келісім мерзімі/Тапсырысты орындау аяқталғаннан кейін Контрагент оларды дереу қайтаруға міндетті.</w:t>
      </w:r>
    </w:p>
    <w:p w14:paraId="14AB1BF9" w14:textId="77777777" w:rsidR="007B701F" w:rsidRPr="00AD4CD5" w:rsidRDefault="007B701F"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035CCBF8" w14:textId="7BE50AAD" w:rsidR="00E511CA" w:rsidRPr="00FD560F" w:rsidRDefault="0071775D" w:rsidP="002E26D4">
      <w:pPr>
        <w:pStyle w:val="a3"/>
        <w:tabs>
          <w:tab w:val="left" w:pos="322"/>
          <w:tab w:val="left" w:pos="9214"/>
        </w:tabs>
        <w:ind w:left="0"/>
        <w:jc w:val="both"/>
        <w:rPr>
          <w:rFonts w:ascii="Times New Roman" w:eastAsia="Times New Roman" w:hAnsi="Times New Roman" w:cs="Times New Roman"/>
          <w:b/>
          <w:bCs/>
          <w:sz w:val="24"/>
          <w:szCs w:val="24"/>
          <w:lang w:val="kk"/>
        </w:rPr>
      </w:pPr>
      <w:r w:rsidRPr="00FD560F">
        <w:rPr>
          <w:rFonts w:ascii="Times New Roman" w:eastAsia="Times New Roman" w:hAnsi="Times New Roman" w:cs="Times New Roman"/>
          <w:b/>
          <w:bCs/>
          <w:sz w:val="24"/>
          <w:szCs w:val="24"/>
          <w:lang w:val="kk"/>
        </w:rPr>
        <w:t>1</w:t>
      </w:r>
      <w:r w:rsidR="008149D1" w:rsidRPr="00FD560F">
        <w:rPr>
          <w:rFonts w:ascii="Times New Roman" w:eastAsia="Times New Roman" w:hAnsi="Times New Roman" w:cs="Times New Roman"/>
          <w:b/>
          <w:bCs/>
          <w:sz w:val="24"/>
          <w:szCs w:val="24"/>
          <w:lang w:val="kk"/>
        </w:rPr>
        <w:t>2</w:t>
      </w:r>
      <w:r w:rsidRPr="00FD560F">
        <w:rPr>
          <w:rFonts w:ascii="Times New Roman" w:eastAsia="Times New Roman" w:hAnsi="Times New Roman" w:cs="Times New Roman"/>
          <w:b/>
          <w:bCs/>
          <w:sz w:val="24"/>
          <w:szCs w:val="24"/>
          <w:lang w:val="kk"/>
        </w:rPr>
        <w:t>. Дауларды шешу</w:t>
      </w:r>
    </w:p>
    <w:p w14:paraId="097500B7" w14:textId="77777777" w:rsidR="008149D1" w:rsidRPr="00FD560F" w:rsidRDefault="008149D1" w:rsidP="008149D1">
      <w:pPr>
        <w:pStyle w:val="a4"/>
        <w:ind w:left="0"/>
        <w:jc w:val="both"/>
        <w:rPr>
          <w:rFonts w:ascii="Times New Roman" w:eastAsia="Times New Roman" w:hAnsi="Times New Roman" w:cs="Times New Roman"/>
          <w:sz w:val="24"/>
          <w:szCs w:val="24"/>
          <w:lang w:val="kk"/>
        </w:rPr>
      </w:pPr>
      <w:r w:rsidRPr="00FD560F">
        <w:rPr>
          <w:rFonts w:ascii="Times New Roman" w:eastAsia="Times New Roman" w:hAnsi="Times New Roman" w:cs="Times New Roman"/>
          <w:sz w:val="24"/>
          <w:szCs w:val="24"/>
          <w:lang w:val="kk"/>
        </w:rPr>
        <w:t xml:space="preserve">12.1 </w:t>
      </w:r>
      <w:r w:rsidR="0071775D" w:rsidRPr="00FD560F">
        <w:rPr>
          <w:rFonts w:ascii="Times New Roman" w:eastAsia="Times New Roman" w:hAnsi="Times New Roman" w:cs="Times New Roman"/>
          <w:sz w:val="24"/>
          <w:szCs w:val="24"/>
          <w:lang w:val="kk"/>
        </w:rPr>
        <w:t>Шарт/Тапсырыс бойынша барлық құқықтық қатынастар Қазақстан Республикасының құқығымен реттеледі. Шарт/Тапсырыс Қазақстан Республикасының заңнамасына сәйкес жасалды және түсіндіріледі. Шартта/Тапсырыста реттелмегеннің барлығы Қазақстан Республикасының қолданыстағы заңнамасына сәйкес реттелуі тиіс.</w:t>
      </w:r>
    </w:p>
    <w:p w14:paraId="7D2D25B1" w14:textId="459AC942" w:rsidR="008A12F5" w:rsidRPr="00FD560F" w:rsidRDefault="008149D1" w:rsidP="008149D1">
      <w:pPr>
        <w:pStyle w:val="a4"/>
        <w:ind w:left="0"/>
        <w:jc w:val="both"/>
        <w:rPr>
          <w:rFonts w:ascii="Times New Roman" w:eastAsia="Times New Roman" w:hAnsi="Times New Roman" w:cs="Times New Roman"/>
          <w:sz w:val="24"/>
          <w:szCs w:val="24"/>
          <w:lang w:val="kk"/>
        </w:rPr>
      </w:pPr>
      <w:r w:rsidRPr="00FD560F">
        <w:rPr>
          <w:rFonts w:ascii="Times New Roman" w:eastAsia="Times New Roman" w:hAnsi="Times New Roman" w:cs="Times New Roman"/>
          <w:sz w:val="24"/>
          <w:szCs w:val="24"/>
          <w:lang w:val="kk"/>
        </w:rPr>
        <w:t xml:space="preserve">12.2 </w:t>
      </w:r>
      <w:r w:rsidR="0071775D" w:rsidRPr="00FD560F">
        <w:rPr>
          <w:rFonts w:ascii="Times New Roman" w:eastAsia="Times New Roman" w:hAnsi="Times New Roman" w:cs="Times New Roman"/>
          <w:sz w:val="24"/>
          <w:szCs w:val="24"/>
          <w:lang w:val="kk"/>
        </w:rPr>
        <w:t>Шартқа/Тапсырыстарға енгізілетін кез-келген өзгерістер мен толықтырулар жазбаша рәсімделген және Тараптардың уәкілетті өкілдерінің қолдары қойылып, Тараптардың мөрлері басылған жағдайда заңды күшіне ие болады.</w:t>
      </w:r>
    </w:p>
    <w:p w14:paraId="480BEF69" w14:textId="7F7A337C" w:rsidR="008A12F5" w:rsidRPr="00FD560F" w:rsidRDefault="008149D1" w:rsidP="008149D1">
      <w:pPr>
        <w:pStyle w:val="a4"/>
        <w:tabs>
          <w:tab w:val="left" w:pos="567"/>
          <w:tab w:val="left" w:pos="9214"/>
        </w:tabs>
        <w:ind w:left="0"/>
        <w:jc w:val="both"/>
        <w:rPr>
          <w:rFonts w:ascii="Times New Roman" w:eastAsia="Times New Roman" w:hAnsi="Times New Roman" w:cs="Times New Roman"/>
          <w:sz w:val="24"/>
          <w:szCs w:val="24"/>
          <w:lang w:val="kk"/>
        </w:rPr>
      </w:pPr>
      <w:r w:rsidRPr="00FD560F">
        <w:rPr>
          <w:rFonts w:ascii="Times New Roman" w:eastAsia="Times New Roman" w:hAnsi="Times New Roman" w:cs="Times New Roman"/>
          <w:sz w:val="24"/>
          <w:szCs w:val="24"/>
          <w:lang w:val="kk"/>
        </w:rPr>
        <w:t>12.3</w:t>
      </w:r>
      <w:r w:rsidR="000E5DC4" w:rsidRPr="00FD560F">
        <w:rPr>
          <w:rFonts w:ascii="Times New Roman" w:eastAsia="Times New Roman" w:hAnsi="Times New Roman" w:cs="Times New Roman"/>
          <w:sz w:val="24"/>
          <w:szCs w:val="24"/>
          <w:lang w:val="kk"/>
        </w:rPr>
        <w:t xml:space="preserve"> </w:t>
      </w:r>
      <w:r w:rsidR="0071775D" w:rsidRPr="00FD560F">
        <w:rPr>
          <w:rFonts w:ascii="Times New Roman" w:eastAsia="Times New Roman" w:hAnsi="Times New Roman" w:cs="Times New Roman"/>
          <w:sz w:val="24"/>
          <w:szCs w:val="24"/>
          <w:lang w:val="kk"/>
        </w:rPr>
        <w:t>Тараптар арасында туындайтын барлық даулар келіссөздер жолымен шешіледі. Келіссөздер барысында реттелмеген мәселелерді Тараптар жазбаша түрде баяндайды және жолдайды. Шағымды алған Тарап шағымды алған күннен бастап күнтізбелік 10 (он) күн ішінде шағым ұсынған Тарапқа жауабын жазбаша түрде жолдайды.</w:t>
      </w:r>
    </w:p>
    <w:p w14:paraId="0CEC6F95" w14:textId="3DBF3ADD" w:rsidR="007B701F" w:rsidRPr="00FD560F" w:rsidRDefault="008149D1" w:rsidP="008149D1">
      <w:pPr>
        <w:pStyle w:val="a4"/>
        <w:tabs>
          <w:tab w:val="left" w:pos="567"/>
          <w:tab w:val="left" w:pos="9214"/>
        </w:tabs>
        <w:ind w:left="0"/>
        <w:jc w:val="both"/>
        <w:rPr>
          <w:rFonts w:ascii="Times New Roman" w:eastAsia="Times New Roman" w:hAnsi="Times New Roman" w:cs="Times New Roman"/>
          <w:sz w:val="24"/>
          <w:szCs w:val="24"/>
          <w:lang w:val="kk"/>
        </w:rPr>
      </w:pPr>
      <w:r w:rsidRPr="00FD560F">
        <w:rPr>
          <w:rFonts w:ascii="Times New Roman" w:eastAsia="Times New Roman" w:hAnsi="Times New Roman" w:cs="Times New Roman"/>
          <w:sz w:val="24"/>
          <w:szCs w:val="24"/>
          <w:lang w:val="kk"/>
        </w:rPr>
        <w:t xml:space="preserve">12.4 </w:t>
      </w:r>
      <w:r w:rsidR="0071775D" w:rsidRPr="00FD560F">
        <w:rPr>
          <w:rFonts w:ascii="Times New Roman" w:eastAsia="Times New Roman" w:hAnsi="Times New Roman" w:cs="Times New Roman"/>
          <w:sz w:val="24"/>
          <w:szCs w:val="24"/>
          <w:lang w:val="kk"/>
        </w:rPr>
        <w:t xml:space="preserve">Тараптар өзара келісімге келе алмаса, даулар Қазақстан Республикасының заңнамасында белгіленген тәртіппен қарастырылады. Даудың қаралатын орны Компанияның </w:t>
      </w:r>
      <w:r w:rsidR="002F2752">
        <w:rPr>
          <w:rFonts w:ascii="Times New Roman" w:eastAsia="Times New Roman" w:hAnsi="Times New Roman" w:cs="Times New Roman"/>
          <w:sz w:val="24"/>
          <w:szCs w:val="24"/>
          <w:lang w:val="kk-KZ"/>
        </w:rPr>
        <w:t xml:space="preserve">мемлекеттік </w:t>
      </w:r>
      <w:r w:rsidR="0071775D" w:rsidRPr="00FD560F">
        <w:rPr>
          <w:rFonts w:ascii="Times New Roman" w:eastAsia="Times New Roman" w:hAnsi="Times New Roman" w:cs="Times New Roman"/>
          <w:sz w:val="24"/>
          <w:szCs w:val="24"/>
          <w:lang w:val="kk"/>
        </w:rPr>
        <w:t xml:space="preserve">тіркелген орны болып саналады. </w:t>
      </w:r>
    </w:p>
    <w:p w14:paraId="658151D6" w14:textId="77777777" w:rsidR="007B701F" w:rsidRPr="008149D1" w:rsidRDefault="007B701F" w:rsidP="002E26D4">
      <w:pPr>
        <w:pStyle w:val="a3"/>
        <w:tabs>
          <w:tab w:val="left" w:pos="322"/>
          <w:tab w:val="left" w:pos="9214"/>
        </w:tabs>
        <w:ind w:left="0"/>
        <w:jc w:val="both"/>
        <w:rPr>
          <w:rFonts w:ascii="Times New Roman" w:eastAsia="Times New Roman" w:hAnsi="Times New Roman" w:cs="Times New Roman"/>
          <w:sz w:val="24"/>
          <w:szCs w:val="24"/>
          <w:lang w:val="kk"/>
        </w:rPr>
      </w:pPr>
    </w:p>
    <w:p w14:paraId="2D2D6D1D" w14:textId="321C80BA" w:rsidR="00E511CA" w:rsidRPr="008149D1" w:rsidRDefault="0071775D" w:rsidP="002E26D4">
      <w:pPr>
        <w:pStyle w:val="a3"/>
        <w:tabs>
          <w:tab w:val="left" w:pos="322"/>
          <w:tab w:val="left" w:pos="9214"/>
        </w:tabs>
        <w:ind w:left="0"/>
        <w:jc w:val="both"/>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1</w:t>
      </w:r>
      <w:r w:rsidR="008149D1" w:rsidRPr="008149D1">
        <w:rPr>
          <w:rFonts w:ascii="Times New Roman" w:eastAsia="Times New Roman" w:hAnsi="Times New Roman" w:cs="Times New Roman"/>
          <w:b/>
          <w:bCs/>
          <w:sz w:val="24"/>
          <w:szCs w:val="24"/>
          <w:lang w:val="kk"/>
        </w:rPr>
        <w:t>3</w:t>
      </w:r>
      <w:r w:rsidRPr="002E26D4">
        <w:rPr>
          <w:rFonts w:ascii="Times New Roman" w:eastAsia="Times New Roman" w:hAnsi="Times New Roman" w:cs="Times New Roman"/>
          <w:b/>
          <w:bCs/>
          <w:sz w:val="24"/>
          <w:szCs w:val="24"/>
          <w:lang w:val="kk"/>
        </w:rPr>
        <w:t>. Түпкілікті ережелер</w:t>
      </w:r>
    </w:p>
    <w:p w14:paraId="42BFBA5E" w14:textId="190976E2" w:rsidR="00E67EC9" w:rsidRPr="00B360FF" w:rsidRDefault="0071775D" w:rsidP="002E26D4">
      <w:pPr>
        <w:pStyle w:val="a3"/>
        <w:tabs>
          <w:tab w:val="left" w:pos="32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.1. Осы Шарт</w:t>
      </w:r>
      <w:r w:rsidR="00B360FF">
        <w:rPr>
          <w:rFonts w:ascii="Times New Roman" w:eastAsia="Times New Roman" w:hAnsi="Times New Roman" w:cs="Times New Roman"/>
          <w:sz w:val="24"/>
          <w:szCs w:val="24"/>
          <w:lang w:val="kk"/>
        </w:rPr>
        <w:t xml:space="preserve"> Компанияның</w:t>
      </w:r>
      <w:r w:rsidRPr="002E26D4">
        <w:rPr>
          <w:rFonts w:ascii="Times New Roman" w:eastAsia="Times New Roman" w:hAnsi="Times New Roman" w:cs="Times New Roman"/>
          <w:sz w:val="24"/>
          <w:szCs w:val="24"/>
          <w:lang w:val="kk"/>
        </w:rPr>
        <w:t xml:space="preserve"> Интернет</w:t>
      </w:r>
      <w:r w:rsidR="00BE3361">
        <w:rPr>
          <w:rFonts w:ascii="Times New Roman" w:eastAsia="Times New Roman" w:hAnsi="Times New Roman" w:cs="Times New Roman"/>
          <w:sz w:val="24"/>
          <w:szCs w:val="24"/>
          <w:lang w:val="kk"/>
        </w:rPr>
        <w:t>-</w:t>
      </w:r>
      <w:r w:rsidR="00B360FF">
        <w:rPr>
          <w:rFonts w:ascii="Times New Roman" w:eastAsia="Times New Roman" w:hAnsi="Times New Roman" w:cs="Times New Roman"/>
          <w:sz w:val="24"/>
          <w:szCs w:val="24"/>
          <w:lang w:val="kk"/>
        </w:rPr>
        <w:t xml:space="preserve">сайтында </w:t>
      </w:r>
      <w:r w:rsidRPr="002E26D4">
        <w:rPr>
          <w:rFonts w:ascii="Times New Roman" w:eastAsia="Times New Roman" w:hAnsi="Times New Roman" w:cs="Times New Roman"/>
          <w:sz w:val="24"/>
          <w:szCs w:val="24"/>
          <w:lang w:val="kk"/>
        </w:rPr>
        <w:t>жарияланған сәттен бастап күшіне енеді.</w:t>
      </w:r>
    </w:p>
    <w:p w14:paraId="2BC13612" w14:textId="27E226F3" w:rsidR="00E67EC9" w:rsidRPr="002E26D4" w:rsidRDefault="0071775D" w:rsidP="000A74EE">
      <w:pPr>
        <w:pStyle w:val="a3"/>
        <w:tabs>
          <w:tab w:val="left" w:pos="32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 xml:space="preserve">.2. </w:t>
      </w:r>
      <w:r w:rsidR="000A74EE" w:rsidRPr="000A74EE">
        <w:rPr>
          <w:rFonts w:ascii="Times New Roman" w:eastAsia="Times New Roman" w:hAnsi="Times New Roman" w:cs="Times New Roman"/>
          <w:sz w:val="24"/>
          <w:szCs w:val="24"/>
          <w:lang w:val="kk"/>
        </w:rPr>
        <w:t xml:space="preserve">Компания осы Шарттың талаптарын біржақты тәртіппен өзгертуге немесе </w:t>
      </w:r>
      <w:r w:rsidR="000A74EE">
        <w:rPr>
          <w:rFonts w:ascii="Times New Roman" w:eastAsia="Times New Roman" w:hAnsi="Times New Roman" w:cs="Times New Roman"/>
          <w:sz w:val="24"/>
          <w:szCs w:val="24"/>
          <w:lang w:val="kk"/>
        </w:rPr>
        <w:t>К</w:t>
      </w:r>
      <w:r w:rsidR="000A74EE" w:rsidRPr="000A74EE">
        <w:rPr>
          <w:rFonts w:ascii="Times New Roman" w:eastAsia="Times New Roman" w:hAnsi="Times New Roman" w:cs="Times New Roman"/>
          <w:sz w:val="24"/>
          <w:szCs w:val="24"/>
          <w:lang w:val="kk"/>
        </w:rPr>
        <w:t xml:space="preserve">онтрагентті алдын ала хабардар етпей, оны кері қайтарып алуға құқылы. Өзгерістер, егер компания өзгеше көрсетпесе, Шарттың жаңа редакциясы жарияланған және/немесе Интернет-сайтта ақпарат орналастырылған сәттен бастап күшіне енеді. Компания мен нақты </w:t>
      </w:r>
      <w:r w:rsidR="000A74EE">
        <w:rPr>
          <w:rFonts w:ascii="Times New Roman" w:eastAsia="Times New Roman" w:hAnsi="Times New Roman" w:cs="Times New Roman"/>
          <w:sz w:val="24"/>
          <w:szCs w:val="24"/>
          <w:lang w:val="kk"/>
        </w:rPr>
        <w:t>К</w:t>
      </w:r>
      <w:r w:rsidR="000A74EE" w:rsidRPr="000A74EE">
        <w:rPr>
          <w:rFonts w:ascii="Times New Roman" w:eastAsia="Times New Roman" w:hAnsi="Times New Roman" w:cs="Times New Roman"/>
          <w:sz w:val="24"/>
          <w:szCs w:val="24"/>
          <w:lang w:val="kk"/>
        </w:rPr>
        <w:t>онтрагент арасындағы шарт осы Офертаны акцептеген сәттен бастап жасалған болып есептеледі, бұл контрагенттің және компанияның мынадай әрекеттердің бірін жасауымен расталады:</w:t>
      </w:r>
    </w:p>
    <w:p w14:paraId="2E441673" w14:textId="77777777" w:rsidR="00E67EC9" w:rsidRPr="002E26D4" w:rsidRDefault="0071775D" w:rsidP="002E26D4">
      <w:pPr>
        <w:pStyle w:val="a3"/>
        <w:numPr>
          <w:ilvl w:val="0"/>
          <w:numId w:val="22"/>
        </w:numPr>
        <w:tabs>
          <w:tab w:val="left" w:pos="322"/>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тауарларды жеткізу, жұмыстарды орындау, қызметтерді көрсету немесе құқықтарды беру туралы өтінімді, тапсырысты рәсімдеу;</w:t>
      </w:r>
    </w:p>
    <w:p w14:paraId="051DFF51" w14:textId="77777777" w:rsidR="00961505" w:rsidRPr="002E26D4" w:rsidRDefault="0071775D" w:rsidP="002E26D4">
      <w:pPr>
        <w:pStyle w:val="a3"/>
        <w:numPr>
          <w:ilvl w:val="0"/>
          <w:numId w:val="22"/>
        </w:numPr>
        <w:tabs>
          <w:tab w:val="left" w:pos="322"/>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Компанияның толық немесе ішінара төлем жасауы;</w:t>
      </w:r>
    </w:p>
    <w:p w14:paraId="6AD8691E" w14:textId="77777777" w:rsidR="00E67EC9" w:rsidRPr="002E26D4" w:rsidRDefault="0071775D" w:rsidP="002E26D4">
      <w:pPr>
        <w:pStyle w:val="a3"/>
        <w:numPr>
          <w:ilvl w:val="0"/>
          <w:numId w:val="22"/>
        </w:numPr>
        <w:tabs>
          <w:tab w:val="left" w:pos="322"/>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қабылдау-тапсыру актісіне қол қою;</w:t>
      </w:r>
    </w:p>
    <w:p w14:paraId="0B458190" w14:textId="77777777" w:rsidR="00E67EC9" w:rsidRPr="002E26D4" w:rsidRDefault="0071775D" w:rsidP="002E26D4">
      <w:pPr>
        <w:pStyle w:val="a3"/>
        <w:numPr>
          <w:ilvl w:val="0"/>
          <w:numId w:val="22"/>
        </w:numPr>
        <w:tabs>
          <w:tab w:val="left" w:pos="322"/>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немесе Контрагенттің осы Шарт талаптарымен келісетіні туралы сөзсіз куәландыратын өзге де әрекеті.</w:t>
      </w:r>
    </w:p>
    <w:p w14:paraId="7648A76E" w14:textId="4C8ECACF" w:rsidR="00E67EC9" w:rsidRPr="002E26D4" w:rsidRDefault="0071775D" w:rsidP="002E26D4">
      <w:pPr>
        <w:pStyle w:val="a3"/>
        <w:tabs>
          <w:tab w:val="left" w:pos="322"/>
          <w:tab w:val="left" w:pos="9214"/>
        </w:tabs>
        <w:ind w:left="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.3. Егер Тараптар арасында қосымша өзге талаптар белгіленбеген болса, нақты Контрагентпен жасалған Шарттың қолданылу мерзімі тиісті Тапсырыс бойынша міндеттемелерді орындау мерзімдерімен айқындалады.</w:t>
      </w:r>
    </w:p>
    <w:p w14:paraId="5C4C266A" w14:textId="3A0C31AB" w:rsidR="00E67EC9" w:rsidRPr="002E26D4" w:rsidRDefault="0071775D" w:rsidP="002E26D4">
      <w:pPr>
        <w:pStyle w:val="a3"/>
        <w:tabs>
          <w:tab w:val="left" w:pos="322"/>
          <w:tab w:val="left" w:pos="9214"/>
        </w:tabs>
        <w:ind w:left="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.4. Егер Компания мен Контрагент арасында тұрақты, дәйекті немесе мерзімді міндеттемелер белгіленген болса, Шарт Тараптардың міндеттемелері толық орындалғанға дейін немесе ол осы Шартта белгіленген және Қазақстан Республикасының заңнамасында көзделген тәртіппен бұзылғанға дейін қолданыста болады.</w:t>
      </w:r>
    </w:p>
    <w:p w14:paraId="706A894C" w14:textId="4F9F2B86"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 xml:space="preserve">.5. Егер Контрагент, оның уәкілетті өкілі немесе оның атынан немесе оның мүддесі </w:t>
      </w:r>
      <w:r w:rsidRPr="002E26D4">
        <w:rPr>
          <w:rFonts w:ascii="Times New Roman" w:eastAsia="Times New Roman" w:hAnsi="Times New Roman" w:cs="Times New Roman"/>
          <w:sz w:val="24"/>
          <w:szCs w:val="24"/>
          <w:lang w:val="kk"/>
        </w:rPr>
        <w:lastRenderedPageBreak/>
        <w:t>үшін әрекет ететін өзге тұлға төменде көрсетілген әрекеттердің бірін жасаса, Компания алдын ала хабарламастан, дереу күшіне енгізе отырып, осы Шартты /Тапсырысты орындаудан:</w:t>
      </w:r>
    </w:p>
    <w:p w14:paraId="42220BD1" w14:textId="77777777" w:rsidR="00C81CAC" w:rsidRPr="00AD4CD5" w:rsidRDefault="0071775D" w:rsidP="002E26D4">
      <w:pPr>
        <w:pStyle w:val="a3"/>
        <w:numPr>
          <w:ilvl w:val="0"/>
          <w:numId w:val="10"/>
        </w:numPr>
        <w:tabs>
          <w:tab w:val="left" w:pos="142"/>
          <w:tab w:val="left" w:pos="9214"/>
        </w:tabs>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Компанияға зиян келтірген құқыққа қарсы әрекет, құқық бұзушылық немесе алаяқтық жасалғанда;</w:t>
      </w:r>
    </w:p>
    <w:p w14:paraId="2F2C1749" w14:textId="6491D7F7" w:rsidR="00C81CAC" w:rsidRPr="00AD4CD5" w:rsidRDefault="0071775D" w:rsidP="002E26D4">
      <w:pPr>
        <w:pStyle w:val="a3"/>
        <w:numPr>
          <w:ilvl w:val="0"/>
          <w:numId w:val="10"/>
        </w:numPr>
        <w:tabs>
          <w:tab w:val="left" w:pos="142"/>
          <w:tab w:val="left" w:pos="9214"/>
        </w:tabs>
        <w:ind w:left="0" w:firstLine="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Тапсырыста немесе Шартта көзделген міндеттемелер орындалмаған және/немесе тиісінше орындалмаған жағдайда</w:t>
      </w:r>
      <w:r w:rsidR="00B36654" w:rsidRPr="002E26D4">
        <w:rPr>
          <w:rFonts w:ascii="Times New Roman" w:eastAsia="Times New Roman" w:hAnsi="Times New Roman" w:cs="Times New Roman"/>
          <w:sz w:val="24"/>
          <w:szCs w:val="24"/>
          <w:lang w:val="kk"/>
        </w:rPr>
        <w:t xml:space="preserve"> біржақты тәртіппен бас тартуға құқылы</w:t>
      </w:r>
      <w:r w:rsidRPr="002E26D4">
        <w:rPr>
          <w:rFonts w:ascii="Times New Roman" w:eastAsia="Times New Roman" w:hAnsi="Times New Roman" w:cs="Times New Roman"/>
          <w:sz w:val="24"/>
          <w:szCs w:val="24"/>
          <w:lang w:val="kk"/>
        </w:rPr>
        <w:t>.</w:t>
      </w:r>
    </w:p>
    <w:p w14:paraId="37CD4931" w14:textId="753FC328"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.6. Егер Тапсырыста немесе Шартта өзгеше белгіленбесе, осы Шартқа байланысты Тараптар арасындағы барлық хабарламалар, хабарлар және өзге де хат алмасу жазбаша нысанда жүзеге асырылуы және тиісті құжатта және Тапсырыста көрсетілген электрондық пошта мекенжайына жіберілуі тиіс.</w:t>
      </w:r>
    </w:p>
    <w:p w14:paraId="597DBCB5" w14:textId="6018527F"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.7. Тараптардың әрқайсысы бұл туралы екінші Тарапқа кемінде күнтізбелік үш күн бұрын хабарлай отырып, хат алмасатын мекенжайды өзгертуге құқылы. Осы талап сақталмаған жағдайда, бұрын көрсетілген мекенжайға жіберілген кез келген хабарламалар тиісті түрде жеткізілген болып есептеледі.</w:t>
      </w:r>
    </w:p>
    <w:p w14:paraId="47BD58C6" w14:textId="4802F9A7"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.8. Тараптар арасындағы жұмыс ақпаратымен алмасу Келісімде/ Тапсырыста көрсетілген Компания мен Контрагент өкілдері арасындағы пошта, электрондық пошта немесе телефон арқылы келіссөз жүргізу арқылы жүзеге асырылады.</w:t>
      </w:r>
    </w:p>
    <w:p w14:paraId="460388C8" w14:textId="1D246D2E"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.9. Компания өкілдері Компания атынан Шарт/ Тапсырыс шеңберінен тыс қосымша қаржылық міндеттемелерге әкеп соғатын шешімдерді қабылдауға, сондай-ақ оның мәнін Компанияның уәкілетті өкілдерінің жазбаша келісімінсіз өзгертуге құқылы емес.</w:t>
      </w:r>
    </w:p>
    <w:p w14:paraId="63D68B7A" w14:textId="777DBA70"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.10. Осы Шарттың кез келген ережесі жарамсыз немесе заңды күші жоқ деп танылған жағдайда, бұл қалған ережелердің жарамдылығына әсер етпейді. Тараптар мұндай ережені нақты, заңды әсері жөнінен бастапқы мәніне барынша жақын ережемен ауыстыру үшін жосықты түрде ынтымақтасуға міндеттенеді.</w:t>
      </w:r>
    </w:p>
    <w:p w14:paraId="38B1A641" w14:textId="4752B5B0" w:rsidR="00C81CAC" w:rsidRPr="00AD4CD5" w:rsidRDefault="0071775D" w:rsidP="002E26D4">
      <w:pPr>
        <w:pStyle w:val="a3"/>
        <w:tabs>
          <w:tab w:val="left" w:pos="142"/>
          <w:tab w:val="left" w:pos="9214"/>
        </w:tabs>
        <w:ind w:left="0"/>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008E175A">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.11. Осы Шарт пен Тапсырыстың ережелері арасында сәйкессіздіктер болған жағдайда, Тапсырыстың ережелері басым күшке ие болады.</w:t>
      </w:r>
    </w:p>
    <w:p w14:paraId="1243EAC6" w14:textId="62C8349D" w:rsidR="001C7AF9" w:rsidRPr="00AD4CD5" w:rsidRDefault="0071775D" w:rsidP="002E26D4">
      <w:pPr>
        <w:jc w:val="both"/>
        <w:rPr>
          <w:rFonts w:ascii="Times New Roman" w:eastAsia="Times New Roman" w:hAnsi="Times New Roman" w:cs="Times New Roman"/>
          <w:sz w:val="24"/>
          <w:szCs w:val="24"/>
          <w:lang w:val="kk" w:eastAsia="ru-RU"/>
        </w:rPr>
      </w:pPr>
      <w:r w:rsidRPr="002E26D4">
        <w:rPr>
          <w:rFonts w:ascii="Times New Roman" w:eastAsia="Times New Roman" w:hAnsi="Times New Roman" w:cs="Times New Roman"/>
          <w:sz w:val="24"/>
          <w:szCs w:val="24"/>
          <w:bdr w:val="none" w:sz="0" w:space="0" w:color="auto" w:frame="1"/>
          <w:lang w:val="kk" w:eastAsia="ru-RU"/>
        </w:rPr>
        <w:t>1</w:t>
      </w:r>
      <w:r w:rsidR="008E175A">
        <w:rPr>
          <w:rFonts w:ascii="Times New Roman" w:eastAsia="Times New Roman" w:hAnsi="Times New Roman" w:cs="Times New Roman"/>
          <w:sz w:val="24"/>
          <w:szCs w:val="24"/>
          <w:bdr w:val="none" w:sz="0" w:space="0" w:color="auto" w:frame="1"/>
          <w:lang w:val="kk" w:eastAsia="ru-RU"/>
        </w:rPr>
        <w:t>3</w:t>
      </w:r>
      <w:r w:rsidRPr="002E26D4">
        <w:rPr>
          <w:rFonts w:ascii="Times New Roman" w:eastAsia="Times New Roman" w:hAnsi="Times New Roman" w:cs="Times New Roman"/>
          <w:sz w:val="24"/>
          <w:szCs w:val="24"/>
          <w:bdr w:val="none" w:sz="0" w:space="0" w:color="auto" w:frame="1"/>
          <w:lang w:val="kk" w:eastAsia="ru-RU"/>
        </w:rPr>
        <w:t>.12. Осы Шартта көзделмеген барлық қалған жағдайларда Тараптар Қазақстан Республикасының заңнамасын басшылыққа алады.</w:t>
      </w:r>
    </w:p>
    <w:p w14:paraId="52927BA1" w14:textId="77777777" w:rsidR="001C7AF9" w:rsidRPr="00AD4CD5" w:rsidRDefault="001C7AF9" w:rsidP="002E26D4">
      <w:pPr>
        <w:pStyle w:val="a3"/>
        <w:tabs>
          <w:tab w:val="left" w:pos="142"/>
          <w:tab w:val="left" w:pos="9214"/>
        </w:tabs>
        <w:ind w:left="0"/>
        <w:jc w:val="both"/>
        <w:rPr>
          <w:rFonts w:ascii="Times New Roman" w:eastAsia="Times New Roman" w:hAnsi="Times New Roman" w:cs="Times New Roman"/>
          <w:sz w:val="24"/>
          <w:szCs w:val="24"/>
          <w:lang w:val="kk"/>
        </w:rPr>
      </w:pPr>
    </w:p>
    <w:p w14:paraId="589DB730" w14:textId="09CC596F" w:rsidR="00331C40" w:rsidRPr="00AD4CD5" w:rsidRDefault="0071775D" w:rsidP="002E26D4">
      <w:pPr>
        <w:jc w:val="both"/>
        <w:rPr>
          <w:rFonts w:ascii="Times New Roman" w:eastAsia="Times New Roman" w:hAnsi="Times New Roman" w:cs="Times New Roman"/>
          <w:sz w:val="24"/>
          <w:szCs w:val="24"/>
          <w:lang w:val="ru-RU" w:eastAsia="ru-RU"/>
        </w:rPr>
      </w:pPr>
      <w:r w:rsidRPr="002E26D4">
        <w:rPr>
          <w:rFonts w:ascii="Times New Roman" w:eastAsia="Times New Roman" w:hAnsi="Times New Roman" w:cs="Times New Roman"/>
          <w:b/>
          <w:bCs/>
          <w:sz w:val="24"/>
          <w:szCs w:val="24"/>
          <w:lang w:val="kk" w:eastAsia="ru-RU"/>
        </w:rPr>
        <w:t>1</w:t>
      </w:r>
      <w:r w:rsidR="008E175A">
        <w:rPr>
          <w:rFonts w:ascii="Times New Roman" w:eastAsia="Times New Roman" w:hAnsi="Times New Roman" w:cs="Times New Roman"/>
          <w:b/>
          <w:bCs/>
          <w:sz w:val="24"/>
          <w:szCs w:val="24"/>
          <w:lang w:val="kk" w:eastAsia="ru-RU"/>
        </w:rPr>
        <w:t>4</w:t>
      </w:r>
      <w:r w:rsidRPr="002E26D4">
        <w:rPr>
          <w:rFonts w:ascii="Times New Roman" w:eastAsia="Times New Roman" w:hAnsi="Times New Roman" w:cs="Times New Roman"/>
          <w:b/>
          <w:bCs/>
          <w:sz w:val="24"/>
          <w:szCs w:val="24"/>
          <w:lang w:val="kk" w:eastAsia="ru-RU"/>
        </w:rPr>
        <w:t xml:space="preserve">. </w:t>
      </w:r>
      <w:r w:rsidRPr="002E26D4">
        <w:rPr>
          <w:rFonts w:ascii="Times New Roman" w:eastAsia="Times New Roman" w:hAnsi="Times New Roman" w:cs="Times New Roman"/>
          <w:b/>
          <w:bCs/>
          <w:sz w:val="24"/>
          <w:szCs w:val="24"/>
          <w:bdr w:val="none" w:sz="0" w:space="0" w:color="auto" w:frame="1"/>
          <w:lang w:val="kk" w:eastAsia="ru-RU"/>
        </w:rPr>
        <w:t>Компанияның</w:t>
      </w:r>
      <w:r w:rsidRPr="002E26D4">
        <w:rPr>
          <w:rFonts w:ascii="Times New Roman" w:eastAsia="Times New Roman" w:hAnsi="Times New Roman" w:cs="Times New Roman"/>
          <w:b/>
          <w:bCs/>
          <w:sz w:val="24"/>
          <w:szCs w:val="24"/>
          <w:lang w:val="kk" w:eastAsia="ru-RU"/>
        </w:rPr>
        <w:t xml:space="preserve"> мекенжайы мен деректемелері:</w:t>
      </w:r>
    </w:p>
    <w:p w14:paraId="35899543" w14:textId="24187898" w:rsidR="00331C40" w:rsidRPr="00AD4CD5" w:rsidRDefault="00B36654" w:rsidP="002E26D4">
      <w:pPr>
        <w:ind w:right="-5"/>
        <w:jc w:val="both"/>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«Химфарм» АҚ</w:t>
      </w:r>
    </w:p>
    <w:p w14:paraId="7A300999" w14:textId="77777777" w:rsidR="00331C40" w:rsidRPr="00AD4CD5" w:rsidRDefault="0071775D" w:rsidP="002E26D4">
      <w:pPr>
        <w:ind w:right="-5"/>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Заңды/нақты мекенжайы: Қазақстан Республикасы, 160019, Шымкент қ., </w:t>
      </w:r>
    </w:p>
    <w:p w14:paraId="1FED1FC1" w14:textId="26658052" w:rsidR="00331C40" w:rsidRPr="00AD4CD5" w:rsidRDefault="0071775D" w:rsidP="002E26D4">
      <w:pPr>
        <w:ind w:right="-5"/>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Әл-Фараби ауданы, Ш. Рашидо</w:t>
      </w:r>
      <w:r w:rsidR="001143AE">
        <w:rPr>
          <w:rFonts w:ascii="Times New Roman" w:eastAsia="Times New Roman" w:hAnsi="Times New Roman" w:cs="Times New Roman"/>
          <w:sz w:val="24"/>
          <w:szCs w:val="24"/>
          <w:lang w:val="kk"/>
        </w:rPr>
        <w:t>в</w:t>
      </w:r>
      <w:r w:rsidRPr="002E26D4">
        <w:rPr>
          <w:rFonts w:ascii="Times New Roman" w:eastAsia="Times New Roman" w:hAnsi="Times New Roman" w:cs="Times New Roman"/>
          <w:sz w:val="24"/>
          <w:szCs w:val="24"/>
          <w:lang w:val="kk"/>
        </w:rPr>
        <w:t xml:space="preserve"> көшесі, № 81</w:t>
      </w:r>
    </w:p>
    <w:p w14:paraId="66E7FB9D" w14:textId="77777777" w:rsidR="00331C40" w:rsidRPr="002E26D4" w:rsidRDefault="0071775D"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БСН 931240000335</w:t>
      </w:r>
    </w:p>
    <w:p w14:paraId="6CACA154" w14:textId="77777777" w:rsidR="00331C40" w:rsidRPr="002E26D4" w:rsidRDefault="0071775D"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KZ409490001124932001</w:t>
      </w:r>
    </w:p>
    <w:p w14:paraId="35B617EA" w14:textId="76EC9A2B" w:rsidR="00331C40" w:rsidRPr="00AD4CD5" w:rsidRDefault="00B36654"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 xml:space="preserve">«Altyn Bank» АҚ-да (China Citic Bank Corporation Ltd ЕБ) </w:t>
      </w:r>
    </w:p>
    <w:p w14:paraId="25C0445A" w14:textId="77777777" w:rsidR="00331C40" w:rsidRPr="00AD4CD5" w:rsidRDefault="0071775D"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КБЕ 17</w:t>
      </w:r>
    </w:p>
    <w:p w14:paraId="5C0AEA17" w14:textId="77777777" w:rsidR="00331C40" w:rsidRPr="00AD4CD5" w:rsidRDefault="0071775D"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ATYNKZKA</w:t>
      </w:r>
    </w:p>
    <w:p w14:paraId="29C35371" w14:textId="77777777" w:rsidR="00331C40" w:rsidRPr="00AD4CD5" w:rsidRDefault="0071775D" w:rsidP="002E26D4">
      <w:pPr>
        <w:ind w:right="-5"/>
        <w:jc w:val="both"/>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тел.: +7 7252 56 07 22</w:t>
      </w:r>
    </w:p>
    <w:p w14:paraId="4564DCC8" w14:textId="77777777" w:rsidR="00331C40" w:rsidRPr="00AD4CD5" w:rsidRDefault="00331C40" w:rsidP="002E26D4">
      <w:pPr>
        <w:pStyle w:val="a3"/>
        <w:tabs>
          <w:tab w:val="left" w:pos="142"/>
          <w:tab w:val="left" w:pos="9214"/>
        </w:tabs>
        <w:ind w:left="0"/>
        <w:jc w:val="both"/>
        <w:rPr>
          <w:rFonts w:ascii="Times New Roman" w:eastAsia="Times New Roman" w:hAnsi="Times New Roman" w:cs="Times New Roman"/>
          <w:sz w:val="24"/>
          <w:szCs w:val="24"/>
          <w:lang w:val="en-US"/>
        </w:rPr>
      </w:pPr>
    </w:p>
    <w:p w14:paraId="4976D07A" w14:textId="77777777" w:rsidR="00E511CA" w:rsidRPr="00AD4CD5" w:rsidRDefault="00E511CA"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6E28C0C5"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2C782759"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188A5CD2"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0F17B5D0"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1BA6B805"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65EE47EB" w14:textId="51F1CBAC"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441F5954" w14:textId="01B2CF2D" w:rsidR="00A2513C" w:rsidRPr="00AD4CD5" w:rsidRDefault="00A2513C"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43C294CA" w14:textId="1AD2E001" w:rsidR="00A2513C" w:rsidRPr="00AD4CD5" w:rsidRDefault="00A2513C"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26E84FF2" w14:textId="77777777" w:rsidR="00A2513C" w:rsidRPr="00AD4CD5" w:rsidRDefault="00A2513C"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0149F3BE"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0D186CAF"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7D0E32F0" w14:textId="77777777" w:rsidR="000D0122" w:rsidRPr="00AD4CD5" w:rsidRDefault="000D0122" w:rsidP="002E26D4">
      <w:pPr>
        <w:pStyle w:val="a4"/>
        <w:tabs>
          <w:tab w:val="left" w:pos="322"/>
          <w:tab w:val="left" w:pos="613"/>
          <w:tab w:val="left" w:pos="9214"/>
        </w:tabs>
        <w:ind w:left="0"/>
        <w:jc w:val="both"/>
        <w:rPr>
          <w:rFonts w:ascii="Times New Roman" w:eastAsia="Times New Roman" w:hAnsi="Times New Roman" w:cs="Times New Roman"/>
          <w:sz w:val="24"/>
          <w:szCs w:val="24"/>
          <w:lang w:val="en-US"/>
        </w:rPr>
      </w:pPr>
    </w:p>
    <w:p w14:paraId="24C523D4" w14:textId="77777777" w:rsidR="000D0122" w:rsidRPr="00AD4CD5" w:rsidRDefault="000D0122" w:rsidP="002E26D4">
      <w:pPr>
        <w:pStyle w:val="a4"/>
        <w:tabs>
          <w:tab w:val="left" w:pos="322"/>
          <w:tab w:val="left" w:pos="613"/>
          <w:tab w:val="left" w:pos="9214"/>
        </w:tabs>
        <w:ind w:left="0"/>
        <w:rPr>
          <w:rFonts w:ascii="Times New Roman" w:eastAsia="Times New Roman" w:hAnsi="Times New Roman" w:cs="Times New Roman"/>
          <w:sz w:val="24"/>
          <w:szCs w:val="24"/>
          <w:lang w:val="en-US"/>
        </w:rPr>
      </w:pPr>
    </w:p>
    <w:p w14:paraId="6FD8D89F" w14:textId="77777777" w:rsidR="00B36654" w:rsidRPr="002E26D4" w:rsidRDefault="0071775D" w:rsidP="002E26D4">
      <w:pPr>
        <w:pStyle w:val="a4"/>
        <w:tabs>
          <w:tab w:val="left" w:pos="322"/>
          <w:tab w:val="left" w:pos="613"/>
          <w:tab w:val="left" w:pos="9214"/>
        </w:tabs>
        <w:jc w:val="right"/>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Қосылу шартының</w:t>
      </w:r>
    </w:p>
    <w:p w14:paraId="27B09DDB" w14:textId="6FD23F72" w:rsidR="00B36654" w:rsidRPr="00AD4CD5" w:rsidRDefault="00B36654" w:rsidP="002E26D4">
      <w:pPr>
        <w:pStyle w:val="a4"/>
        <w:tabs>
          <w:tab w:val="left" w:pos="322"/>
          <w:tab w:val="left" w:pos="613"/>
          <w:tab w:val="left" w:pos="9214"/>
        </w:tabs>
        <w:jc w:val="right"/>
        <w:rPr>
          <w:rFonts w:ascii="Times New Roman" w:eastAsia="Times New Roman" w:hAnsi="Times New Roman" w:cs="Times New Roman"/>
          <w:sz w:val="24"/>
          <w:szCs w:val="24"/>
          <w:lang w:val="en-US"/>
        </w:rPr>
      </w:pPr>
      <w:r w:rsidRPr="002E26D4">
        <w:rPr>
          <w:rFonts w:ascii="Times New Roman" w:eastAsia="Times New Roman" w:hAnsi="Times New Roman" w:cs="Times New Roman"/>
          <w:sz w:val="24"/>
          <w:szCs w:val="24"/>
          <w:lang w:val="kk"/>
        </w:rPr>
        <w:t>№1 қосымшасы</w:t>
      </w:r>
    </w:p>
    <w:p w14:paraId="1BD079C6" w14:textId="3DA4A171" w:rsidR="000D0122" w:rsidRPr="00AD4CD5" w:rsidRDefault="000D0122" w:rsidP="002E26D4">
      <w:pPr>
        <w:pStyle w:val="a4"/>
        <w:tabs>
          <w:tab w:val="left" w:pos="322"/>
          <w:tab w:val="left" w:pos="613"/>
          <w:tab w:val="left" w:pos="9214"/>
        </w:tabs>
        <w:jc w:val="right"/>
        <w:rPr>
          <w:rFonts w:ascii="Times New Roman" w:eastAsia="Times New Roman" w:hAnsi="Times New Roman" w:cs="Times New Roman"/>
          <w:sz w:val="24"/>
          <w:szCs w:val="24"/>
          <w:lang w:val="en-US"/>
        </w:rPr>
      </w:pPr>
    </w:p>
    <w:p w14:paraId="4D454CEF" w14:textId="30E42ACF" w:rsidR="000D0122" w:rsidRPr="002E26D4" w:rsidRDefault="00B36654" w:rsidP="002E26D4">
      <w:pPr>
        <w:pStyle w:val="a4"/>
        <w:tabs>
          <w:tab w:val="left" w:pos="322"/>
          <w:tab w:val="left" w:pos="613"/>
          <w:tab w:val="left" w:pos="9214"/>
        </w:tabs>
        <w:jc w:val="center"/>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«Химфарм» АҚ мердігерлік ұйымдарына қойылатын өнеркәсіптік қауіпсіздік және өрт қауіпсіздігі, еңбекті және қоршаған ортаны қорғау саласындағы</w:t>
      </w:r>
    </w:p>
    <w:p w14:paraId="285398E9" w14:textId="2AF1E794" w:rsidR="00B36654" w:rsidRPr="00AD4CD5" w:rsidRDefault="00B36654" w:rsidP="002E26D4">
      <w:pPr>
        <w:pStyle w:val="a4"/>
        <w:tabs>
          <w:tab w:val="left" w:pos="322"/>
          <w:tab w:val="left" w:pos="613"/>
          <w:tab w:val="left" w:pos="9214"/>
        </w:tabs>
        <w:jc w:val="center"/>
        <w:rPr>
          <w:rFonts w:ascii="Times New Roman" w:eastAsia="Times New Roman" w:hAnsi="Times New Roman" w:cs="Times New Roman"/>
          <w:b/>
          <w:bCs/>
          <w:sz w:val="24"/>
          <w:szCs w:val="24"/>
          <w:lang w:val="kk"/>
        </w:rPr>
      </w:pPr>
      <w:r w:rsidRPr="002E26D4">
        <w:rPr>
          <w:rFonts w:ascii="Times New Roman" w:eastAsia="Times New Roman" w:hAnsi="Times New Roman" w:cs="Times New Roman"/>
          <w:b/>
          <w:bCs/>
          <w:sz w:val="24"/>
          <w:szCs w:val="24"/>
          <w:lang w:val="kk"/>
        </w:rPr>
        <w:t>ТАЛАПТАР</w:t>
      </w:r>
    </w:p>
    <w:p w14:paraId="76A538B9" w14:textId="77777777" w:rsidR="000D0122" w:rsidRPr="00AD4CD5"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3B7E117C"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Бұл құжат Тапсырыс берушінің аумағында жұмыстарды орындау кезінде Мердігердің қауіпсіз және салауатты еңбек жағдайларын қамтамасыз ету тәртібі мен талаптарын айқындайды.</w:t>
      </w:r>
    </w:p>
    <w:p w14:paraId="6E719AAF" w14:textId="77777777" w:rsidR="000D0122" w:rsidRPr="00AD4CD5"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17482735"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1.</w:t>
      </w:r>
      <w:r w:rsidRPr="002E26D4">
        <w:rPr>
          <w:rFonts w:ascii="Times New Roman" w:eastAsia="Times New Roman" w:hAnsi="Times New Roman" w:cs="Times New Roman"/>
          <w:sz w:val="24"/>
          <w:szCs w:val="24"/>
          <w:lang w:val="kk"/>
        </w:rPr>
        <w:tab/>
        <w:t>ТЕРМИНДЕР МЕН АНЫҚТАМАЛАР</w:t>
      </w:r>
    </w:p>
    <w:p w14:paraId="4614EB01" w14:textId="7639E91B"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Тапсырыс беруші – Жеткізушімен жұмыстар мен қызметтерді орындауға шарттар жасасатын </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Химфарм</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АҚ.</w:t>
      </w:r>
    </w:p>
    <w:p w14:paraId="2B885B88"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Жеткізуші (Мердігер) – Қазақстан Республикасының Азаматтық Кодексіне сәйкес Тапсырыс берушімен жасалатын мердігерлік шарт (келісімшарт) бойынша Тапсырыс берушінің объектілерінде құрылыс, монтаж, жөндеу және өзге де жұмыстарды орындайтын жеке немесе заңды тұлғалар. </w:t>
      </w:r>
    </w:p>
    <w:p w14:paraId="292C45E7" w14:textId="26B0B403"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Объект – Тапсырыс берушінің өндірістік алаңдары, оның ішінде ғимараттары, құрылыстары, үй-жайлары, жолдар, темір жолдар, жабдықтар, қондырғылар, станциялар, қауіпті өндірістік объектілері, техникалық құрылғылар (қауіпті өндірістік объектілерде қолданылатын), көлік құралдары, арнайы техникасы, аумағы және басқа да инженерлік құрылыстары</w:t>
      </w:r>
      <w:r w:rsidR="00B36654" w:rsidRPr="002E26D4">
        <w:rPr>
          <w:rFonts w:ascii="Times New Roman" w:eastAsia="Times New Roman" w:hAnsi="Times New Roman" w:cs="Times New Roman"/>
          <w:sz w:val="24"/>
          <w:szCs w:val="24"/>
          <w:lang w:val="kk"/>
        </w:rPr>
        <w:t>.</w:t>
      </w:r>
    </w:p>
    <w:p w14:paraId="22826C10"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Техникалық құрылғының істен шығуы – өндірістік объектіде қолданылатын техникалық құрылғының пайдалану режимінде арналған мақсаты бойынша жұмыс істеуге уақытша жарамсыз болуы.</w:t>
      </w:r>
    </w:p>
    <w:p w14:paraId="00785DAF" w14:textId="63F68CA9"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Техникалық құрылғылардың бүлінуі –</w:t>
      </w:r>
      <w:r w:rsidR="00B36654" w:rsidRPr="002E26D4">
        <w:rPr>
          <w:rFonts w:ascii="Times New Roman" w:eastAsia="Times New Roman" w:hAnsi="Times New Roman" w:cs="Times New Roman"/>
          <w:sz w:val="24"/>
          <w:szCs w:val="24"/>
          <w:lang w:val="kk"/>
        </w:rPr>
        <w:t xml:space="preserve"> </w:t>
      </w:r>
      <w:r w:rsidRPr="002E26D4">
        <w:rPr>
          <w:rFonts w:ascii="Times New Roman" w:eastAsia="Times New Roman" w:hAnsi="Times New Roman" w:cs="Times New Roman"/>
          <w:sz w:val="24"/>
          <w:szCs w:val="24"/>
          <w:lang w:val="kk"/>
        </w:rPr>
        <w:t>өндірістік объектіде қолданылатын техникалық құрылғының бөлек бөлігінің өзінің функционалдық арналған мақсатын қамтамасыз ету қабілетін жоғалтуы.</w:t>
      </w:r>
    </w:p>
    <w:p w14:paraId="24AEBB12"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Қосалқы мердігер – тапсырыс берушінің объектілерінде жұмыстарды орындау үшін мердігер тартатын ұйым.</w:t>
      </w:r>
    </w:p>
    <w:p w14:paraId="5E4B79BB"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Өрт – адамдардың өмірі мен денсаулығына, қоғам мен мемлекеттің мүдделеріне материалдық залал, зиян келтіретін бақылаусыз жанған от.</w:t>
      </w:r>
    </w:p>
    <w:p w14:paraId="1089D843"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Оқиға – өндірістегі жазатайым оқиғаға, өртке, жарылысқа, аварияға, жол-көлік оқиғасына, қоршаған ортаға келтірілетін теріс әсерге, компанияға зиян келтіруге немесе кез келген ұқсас оқиғаға әкеп соқтырған немесе әкелуі мүмкін Компанияның жұмыс ортасында болған кез келген жоспарланбаған оқиға.</w:t>
      </w:r>
    </w:p>
    <w:p w14:paraId="133A2B8E"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Оқиғаларды тергеп-тексеру – бұл оқиғалардың себептерін анықтау және олардың салдарын жою және (немесе) оқиғаларға жол бермеу, сондай-ақ өнеркәсіптік қауіптердің тәуекелдерін азайту жөніндегі алдын алу және (немесе) түзету шараларын қабылдау жөніндегі іс-қимылдар жиынтығы.</w:t>
      </w:r>
    </w:p>
    <w:p w14:paraId="39A59651"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ӨҚЕҚОҚ – өрт қауіпсіздігі, төтенше жағдайлардың алдын алу және ден қою мәселелерін қоса алғанда, өнеркәсіптік қауіпсіздік, еңбекті және қоршаған ортаны қорғау.</w:t>
      </w:r>
    </w:p>
    <w:p w14:paraId="20846FF4"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АЖЖ – аварияларды оқшаулау және жою жоспары/аварияларды оқшаулау және салдарын жою жоспары;</w:t>
      </w:r>
    </w:p>
    <w:p w14:paraId="13C7A4E8"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ЖҚҚ – жеке қорғану құралдары.</w:t>
      </w:r>
    </w:p>
    <w:p w14:paraId="6D0E13C6" w14:textId="77777777" w:rsidR="000D0122" w:rsidRPr="00AD4CD5"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5019754F" w14:textId="77777777"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2.</w:t>
      </w:r>
      <w:r w:rsidRPr="002E26D4">
        <w:rPr>
          <w:rFonts w:ascii="Times New Roman" w:eastAsia="Times New Roman" w:hAnsi="Times New Roman" w:cs="Times New Roman"/>
          <w:sz w:val="24"/>
          <w:szCs w:val="24"/>
          <w:lang w:val="kk"/>
        </w:rPr>
        <w:tab/>
        <w:t>НЕГІЗГІ ЕРЕЖЕЛЕР</w:t>
      </w:r>
    </w:p>
    <w:p w14:paraId="7BB64491" w14:textId="21CF5CB3" w:rsidR="000D0122" w:rsidRPr="00AD4CD5"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lastRenderedPageBreak/>
        <w:t>-</w:t>
      </w:r>
      <w:r w:rsidRPr="002E26D4">
        <w:rPr>
          <w:rFonts w:ascii="Times New Roman" w:eastAsia="Times New Roman" w:hAnsi="Times New Roman" w:cs="Times New Roman"/>
          <w:sz w:val="24"/>
          <w:szCs w:val="24"/>
          <w:lang w:val="kk"/>
        </w:rPr>
        <w:tab/>
        <w:t>Мердігер ұйымдар (</w:t>
      </w:r>
      <w:r w:rsidR="001E0748">
        <w:rPr>
          <w:rFonts w:ascii="Times New Roman" w:eastAsia="Times New Roman" w:hAnsi="Times New Roman" w:cs="Times New Roman"/>
          <w:sz w:val="24"/>
          <w:szCs w:val="24"/>
          <w:lang w:val="kk"/>
        </w:rPr>
        <w:t>Контрагент</w:t>
      </w:r>
      <w:r w:rsidRPr="002E26D4">
        <w:rPr>
          <w:rFonts w:ascii="Times New Roman" w:eastAsia="Times New Roman" w:hAnsi="Times New Roman" w:cs="Times New Roman"/>
          <w:sz w:val="24"/>
          <w:szCs w:val="24"/>
          <w:lang w:val="kk"/>
        </w:rPr>
        <w:t>) Шарттың талаптарына сәйкес барлық жұмыстарды орындауға және өндірістік жабдықты Қазақстан Республикасының ӨҚЕҚОҚ саласындағы қолданыстағы заңнамалық және құқықтық актілеріне, қағидалары мен нұсқаулықтарына сәйкес жұмысқа жарамды күйінде ұстауға және Тапсырыс берушінің талабы бойынша жоғарыда аталған заңнамалық және құқықтық актілерге, қағидалар мен нұсқаулықтарға өзінің сәйкестігін растауға міндетті.</w:t>
      </w:r>
    </w:p>
    <w:p w14:paraId="1A716BF5"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ab/>
        <w:t>Тапсырыс беруші мердігерлік жұмыстарды орындау учаскелері мен объектілерінде ӨҚЕҚОҚ талаптарының сақталуына тәуелсіз аудиттер мен бақылау жүргізу құқығын өзіне қалдырады. Аудиттер мен тексерулердің нәтижелері Мердігерге ұсынылып, ол өз кезегінде Тапсырыс берушінің өкілдері анықтаған Қауіпсіздік ережелерін, Шарт талаптарын, Тапсырыс берушінің ӨҚЕҚОҚ саласындағы жергілікті құжаттарының бұзылуын жоюға, кейін аудит немесе бақылау актісіне сәйкес жасалған жұмыс туралы Тапсырыс берушіге хабарлауға міндетті.</w:t>
      </w:r>
    </w:p>
    <w:p w14:paraId="0C476475"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ab/>
        <w:t>ӨҚЕҚОҚ саласындағы осы талаптардың сақталуы Мердігерді өз қауіпсіздігінің қажетті деңгейін қамтамасыз ету жөніндегі жауапкершіліктен босатпайды және Мердігердің объектідегі қауіпсіз жағдайды және қызмет көрсетудің қауіпсіз деңгейін сақтап тұру жөніндегі міндеттемелерінің шектелуі ретінде түсіндірілмеуі тиіс.</w:t>
      </w:r>
    </w:p>
    <w:p w14:paraId="29E596CD"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67D6F61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ab/>
        <w:t>МЕРДІГЕРДІҢ НЕГІЗГІ МІНДЕТТЕРІ</w:t>
      </w:r>
    </w:p>
    <w:p w14:paraId="3CAB8C0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Мердігер өз қызметін заңнамада көзделген уәкілетті мемлекеттік органдар беретін барлық рұқсат беру құжаттарын (лицензиялар, сертификаттар, келісулер және т.б.) алғаннан кейін ғана жүзеге асыруы тиіс.</w:t>
      </w:r>
    </w:p>
    <w:p w14:paraId="1C26A5F5" w14:textId="1D8E79B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Мердігер жер қойнауын пайдалану, ӨҚЕҚОҚ саласындағы қолданыстағы заңнаманы орындамаған (бұзған) жағдайда, сондай-ақ егер Мердігердің әрекеттерінде авария, оқыс оқиға, жазатайым оқиға, өрт, ЖКО, Тапсырыс берушінің мүлкіне және қоршаған ортаға залал келтіру қаупі байқалса, Тапсырыс берушінің өкілдері Мердігердің жұмысын тоқтатып қойып, </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Химфарм</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АҚ қауіпті өндірістік объектілерінде болған аварияларды есепке алу журналына</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жазып, тоқтату себептері мен уақытын, Тапсырыс берушінің жауапты өкілінің деректерін (ТАӘ, лауазымы) көрсете отырып, учаскенің немесе ұйымның басшысына жұмыстарды тоқтата тұру туралы хабарлама (актіні) жолдайды.</w:t>
      </w:r>
    </w:p>
    <w:p w14:paraId="11B9663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Мердігер қосалқы мердігерлер, сондай-ақ Тапсырыс берушінің аумағы мен объектілерінде Шартты орындау үшін мердігер жалдаған өзге де қызметкерлер тарапынан ӨҚЕҚОҚ талаптарының сақталуына толық жауапты болады. Қосалқы мердігерлік ұйымдар тартылған жағдайда Мердігер бұл туралы Тапсырыс берушіге жазбаша хабарлайды.</w:t>
      </w:r>
    </w:p>
    <w:p w14:paraId="10925CD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Мердігердің қызмет көрсету, жөндеу, реттеу, құрылыс жұмыстардың тікелей әсерінің, сондай-ақ сапасыз орындалуының салдарынан Тапсырыс берушінің коммуникацияларының (электр беру желілерін, құбырларын және басқа да технологиялық жабдықтарын) бұзылғаны және бүлінгені үшін Мердігер жауапты болады. Тапсырыс берушінің электр беру желілері, құбырлары, коммуникациялары немесе объектілері бүлінген (істен шыққан), жабдықтың жұмысы тоқтап қалған, Тапсырыс беруші персоналы Мердігердің кінәсінен өз қызметін жүргізуі мүмкін болмаған, сондай-ақ өндіріс және тұтыну қалдықтарын заңсыз кәдеге жарату немесе көму, қоршаған ортаға теріс әсер ету фактісі анықталған жағдайда, Мердігер екіжақты акті мен тиісті шағымның негізінде Тапсырыс берушіге Тапсырыс берушіге Мердігердің кінәсінен келтірілген зиян мен жоғалған пайданы өтейді. Бұдан басқа Мердігердің кінәсінен жоғарыда көрсетілген ақаулар анықталып, Тапсырыс беруші жабдығының жұмысы тоқтап қалса, Тапсырыс беруші персоналы өз қызметін жүргізе алмаса, өндіріс және тұтыну қалдықтарын заңсыз кәдеге жарату немесе көму фактісі, өрт (Тапсырыс беруші мүлкінің бүлінуі), авария немесе оқыс оқиға (Тапсырыс берушінің жабдықтарындағы немесе құрылыстарындағы), жазатайым оқиға </w:t>
      </w:r>
      <w:r w:rsidRPr="002E26D4">
        <w:rPr>
          <w:rFonts w:ascii="Times New Roman" w:eastAsia="Times New Roman" w:hAnsi="Times New Roman" w:cs="Times New Roman"/>
          <w:sz w:val="24"/>
          <w:szCs w:val="24"/>
          <w:lang w:val="kk"/>
        </w:rPr>
        <w:lastRenderedPageBreak/>
        <w:t>(Тапсырыс беруші персоналының жарақат алуы) анықталған кезде:</w:t>
      </w:r>
    </w:p>
    <w:p w14:paraId="5A0155D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Мердігер Мердігердің және Қосалқы мердігердің жұмыс алаңдарында пайдаланылатын барлық жабдықтың Қазақстан Республикасының стандарттары мен нормаларына сәйкес тиісті сертификаттары, рұқсаттары немесе лицензиялары, паспорттары, пайдалану жөніндегі құжаттары (нұсқаулықтары) болуы үшін жауапты болады. </w:t>
      </w:r>
    </w:p>
    <w:p w14:paraId="0045EA01" w14:textId="3220CDB5"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Мердігер Тапсырыс берушінің өндірістік объектілерінде жұмыстарды орындау кезінде өнеркәсіптік қауіпсіздік және еңбекті қорғау талаптарының, </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Өрт қауіпсіздігі туралы</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заңнама нормалары мен ережелерінің сақталуына өндірістік бақылау жүргізілуін қамтамасыз етуге міндетті;</w:t>
      </w:r>
    </w:p>
    <w:p w14:paraId="152EC8E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Мердігер (орындалатын жұмыс түріне қарамастан) Тапсырыс берушіге тапсырыс берушінің өндірістік ортасындағы құбырлардан, жабдықтардан, құрылыстан табылған ақаулар, машиналар мен механизмдердің істен шығу фактілері, авариялар, оқыс оқиғалар туралы ақпаратты дереу жолдауға міндетті.</w:t>
      </w:r>
    </w:p>
    <w:p w14:paraId="3EDD598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Отпен немесе газбен қауіпті жұмыстарды жүргізу кезінде (Тапсырыс берушінің қолданыстағы объектісінде) Мердігер ҚР ӨҚҚ талаптарын орындауға міндетті.</w:t>
      </w:r>
    </w:p>
    <w:p w14:paraId="4CBF4BB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 Мердігерге берілген объектіде немесе жабдықта Тапсырыс берушінің және үшінші тұлғалардың жұмыскерлерінің денсаулығы мен өміріне зиян келтірілген жағдайларда, Мердігер ҚР қолданыстағы заңнамасына сәйкес болған оқиға үшін толық жауапты болады.</w:t>
      </w:r>
    </w:p>
    <w:p w14:paraId="61C86AB8" w14:textId="77777777" w:rsidR="00F35E6A" w:rsidRPr="002E26D4" w:rsidRDefault="00F35E6A"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60B2FA5F"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КЕЛЕСІЛЕРГЕ ТЫЙЫМ САЛЫНАДЫ:</w:t>
      </w:r>
    </w:p>
    <w:p w14:paraId="4D3BED12"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өндірістік жұмыстарды жүргізу кезінде Тапсырыс берушінің жұмыскерлерін алаңдатуға;</w:t>
      </w:r>
    </w:p>
    <w:p w14:paraId="0F02AE39"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Тапсырыс берушінің технологиялық жабдықтары мен жүк көтеретін механизмдерін онымен алдын ала келіспей пайдалануға;</w:t>
      </w:r>
    </w:p>
    <w:p w14:paraId="74E27CA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кәсіпорын аумағында, белгіленбеген орында шылым шегуге;</w:t>
      </w:r>
    </w:p>
    <w:p w14:paraId="2FD4D222"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ab/>
        <w:t>алкогольді ішімдіктерді, есірткіні және басқа да уытты, тыйым салынған заттарды алып келуге және/немесе тұтынуға;</w:t>
      </w:r>
    </w:p>
    <w:p w14:paraId="128E368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ab/>
        <w:t>Тапсырыс берушінің аумағында мас күйде жүруге;</w:t>
      </w:r>
    </w:p>
    <w:p w14:paraId="74CD7F4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өндірісте жазатайым оқиғаға әкеп соғуы мүмкін іс-әрекеттерді жасауға;</w:t>
      </w:r>
    </w:p>
    <w:p w14:paraId="0A998CA9"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қалдықтардың кез келген түрін шарт талаптарында келісілген белгіленген орындардан тыс өз бетінше орналастыруға немесе кәдеге жаратуға.</w:t>
      </w:r>
    </w:p>
    <w:p w14:paraId="3FB5E139"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3F8E1987" w14:textId="07AC4362"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4.</w:t>
      </w:r>
      <w:r w:rsidRPr="002E26D4">
        <w:rPr>
          <w:rFonts w:ascii="Times New Roman" w:eastAsia="Times New Roman" w:hAnsi="Times New Roman" w:cs="Times New Roman"/>
          <w:sz w:val="24"/>
          <w:szCs w:val="24"/>
          <w:lang w:val="kk"/>
        </w:rPr>
        <w:tab/>
      </w:r>
      <w:r w:rsidR="00AD4CD5">
        <w:rPr>
          <w:rFonts w:ascii="Times New Roman" w:eastAsia="Times New Roman" w:hAnsi="Times New Roman" w:cs="Times New Roman"/>
          <w:sz w:val="24"/>
          <w:szCs w:val="24"/>
          <w:lang w:val="kk"/>
        </w:rPr>
        <w:t>ҚЫЗМЕТКЕРЛЕРДІ</w:t>
      </w:r>
      <w:r w:rsidRPr="002E26D4">
        <w:rPr>
          <w:rFonts w:ascii="Times New Roman" w:eastAsia="Times New Roman" w:hAnsi="Times New Roman" w:cs="Times New Roman"/>
          <w:sz w:val="24"/>
          <w:szCs w:val="24"/>
          <w:lang w:val="kk"/>
        </w:rPr>
        <w:t xml:space="preserve"> ОҚЫТУ.  РҰҚСАТ</w:t>
      </w:r>
      <w:r w:rsidR="00AD4CD5">
        <w:rPr>
          <w:rFonts w:ascii="Times New Roman" w:eastAsia="Times New Roman" w:hAnsi="Times New Roman" w:cs="Times New Roman"/>
          <w:sz w:val="24"/>
          <w:szCs w:val="24"/>
          <w:lang w:val="kk"/>
        </w:rPr>
        <w:t>Н</w:t>
      </w:r>
      <w:r w:rsidRPr="002E26D4">
        <w:rPr>
          <w:rFonts w:ascii="Times New Roman" w:eastAsia="Times New Roman" w:hAnsi="Times New Roman" w:cs="Times New Roman"/>
          <w:sz w:val="24"/>
          <w:szCs w:val="24"/>
          <w:lang w:val="kk"/>
        </w:rPr>
        <w:t>АМА.</w:t>
      </w:r>
    </w:p>
    <w:p w14:paraId="4976375E"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Тапсырыс берушінің міндеттері:</w:t>
      </w:r>
    </w:p>
    <w:p w14:paraId="5736FD7E" w14:textId="49A0AA9F"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Химфарм</w:t>
      </w:r>
      <w:r w:rsidR="00B36654" w:rsidRPr="002E26D4">
        <w:rPr>
          <w:rFonts w:ascii="Times New Roman" w:eastAsia="Times New Roman" w:hAnsi="Times New Roman" w:cs="Times New Roman"/>
          <w:sz w:val="24"/>
          <w:szCs w:val="24"/>
          <w:lang w:val="kk"/>
        </w:rPr>
        <w:t>»</w:t>
      </w:r>
      <w:r w:rsidRPr="002E26D4">
        <w:rPr>
          <w:rFonts w:ascii="Times New Roman" w:eastAsia="Times New Roman" w:hAnsi="Times New Roman" w:cs="Times New Roman"/>
          <w:sz w:val="24"/>
          <w:szCs w:val="24"/>
          <w:lang w:val="kk"/>
        </w:rPr>
        <w:t xml:space="preserve"> АҚ аумағында қауіпсіздік және еңбекті қорғау талаптары бойынша кіріспе нұсқамалық өткізу;</w:t>
      </w:r>
    </w:p>
    <w:p w14:paraId="73A7BDA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Мердігер ұйымдардың жұмыскерлері үшін жұмыс орнында бастапқы нұсқамалық журналына жазба енгізе отырып, нұсқамалық жүргізу;</w:t>
      </w:r>
    </w:p>
    <w:p w14:paraId="05230184"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өндірістік процесс өзгерген кезде Мердігердің жұмыскерлерімен жұмыстарды қауіпсіз жүргізу бойынша жоспардан тыс нұсқамалық жүргізу.</w:t>
      </w:r>
    </w:p>
    <w:p w14:paraId="2AFDDCA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Мердігердің міндеттері:</w:t>
      </w:r>
    </w:p>
    <w:p w14:paraId="6805BE6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Тапсырыс берушінің объектілеріне жұмыстарды қауіпсіз жүргізу қағидаларын оқып-үйренген және жұмыстарды жүргізуге қажетті барлық рұқсаттары бар білікті жұмыскерлерді жіберу, сондай-ақ жұмыскерлердің тиісті жұмыс түрлерін жүргізу үшін аттестатталғанын растайтын құжаттарды ұсыну. </w:t>
      </w:r>
    </w:p>
    <w:p w14:paraId="3F65DB1E"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4193F11B" w14:textId="3CA30491"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5.</w:t>
      </w:r>
      <w:r w:rsidRPr="002E26D4">
        <w:rPr>
          <w:rFonts w:ascii="Times New Roman" w:eastAsia="Times New Roman" w:hAnsi="Times New Roman" w:cs="Times New Roman"/>
          <w:sz w:val="24"/>
          <w:szCs w:val="24"/>
          <w:lang w:val="kk"/>
        </w:rPr>
        <w:tab/>
        <w:t>ЖЕКЕ ҚОРҒАН</w:t>
      </w:r>
      <w:r w:rsidR="00AD4CD5">
        <w:rPr>
          <w:rFonts w:ascii="Times New Roman" w:eastAsia="Times New Roman" w:hAnsi="Times New Roman" w:cs="Times New Roman"/>
          <w:sz w:val="24"/>
          <w:szCs w:val="24"/>
          <w:lang w:val="kk"/>
        </w:rPr>
        <w:t>ЫС</w:t>
      </w:r>
      <w:r w:rsidRPr="002E26D4">
        <w:rPr>
          <w:rFonts w:ascii="Times New Roman" w:eastAsia="Times New Roman" w:hAnsi="Times New Roman" w:cs="Times New Roman"/>
          <w:sz w:val="24"/>
          <w:szCs w:val="24"/>
          <w:lang w:val="kk"/>
        </w:rPr>
        <w:t xml:space="preserve"> ҚҰРАЛДАРЫ (ЖҚҚ)</w:t>
      </w:r>
    </w:p>
    <w:p w14:paraId="63955F2A"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Мердігер өз жұмыскерлерін қажетті ЖҚҚ-мен қамтамасыз етуі және олардың пайдаланылуын бақылауы тиіс; </w:t>
      </w:r>
    </w:p>
    <w:p w14:paraId="7470BD99"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ҚР заңнамасының талаптары мен орындалатын функцияларға сәйкес келмейтін </w:t>
      </w:r>
      <w:r w:rsidRPr="002E26D4">
        <w:rPr>
          <w:rFonts w:ascii="Times New Roman" w:eastAsia="Times New Roman" w:hAnsi="Times New Roman" w:cs="Times New Roman"/>
          <w:sz w:val="24"/>
          <w:szCs w:val="24"/>
          <w:lang w:val="kk"/>
        </w:rPr>
        <w:lastRenderedPageBreak/>
        <w:t>ЖҚҚ-ны пайдалануға болмайды;</w:t>
      </w:r>
    </w:p>
    <w:p w14:paraId="242693A4"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ЖҚҚ жұмыстарын орындау үшін қажетті ЖҚҚ болмаса, сондай-ақ ақаулы, ластанған арнайы киім мен арнайы аяқ киіммен өз жұмыскерлерін жұмысқа жібермеуі тиіс; </w:t>
      </w:r>
    </w:p>
    <w:p w14:paraId="76FAB432"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Тапсырыс беруші ЖҚҚ пайдаланбай жүргізіліп жатқан Мердігердің жұмысын тоқтатуға құқылы.</w:t>
      </w:r>
    </w:p>
    <w:p w14:paraId="0ADFD628" w14:textId="394FB8A0"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426AB76E" w14:textId="77777777" w:rsidR="00A2513C" w:rsidRPr="002E26D4" w:rsidRDefault="00A2513C"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482776E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6.</w:t>
      </w:r>
      <w:r w:rsidRPr="002E26D4">
        <w:rPr>
          <w:rFonts w:ascii="Times New Roman" w:eastAsia="Times New Roman" w:hAnsi="Times New Roman" w:cs="Times New Roman"/>
          <w:sz w:val="24"/>
          <w:szCs w:val="24"/>
          <w:lang w:val="kk"/>
        </w:rPr>
        <w:tab/>
        <w:t>МЕРДІГЕРДІҢ КӨЛІГІ</w:t>
      </w:r>
    </w:p>
    <w:p w14:paraId="2D094280" w14:textId="32181615"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hAnsi="Times New Roman" w:cs="Times New Roman"/>
          <w:sz w:val="24"/>
          <w:szCs w:val="24"/>
          <w:lang w:val="kk"/>
        </w:rPr>
        <w:tab/>
        <w:t>Мердігердің жұмыстарды жүргізу кезінде пайдаланылатын барлық көлік құралдары техникалық тұрғыдан жарамды және алғашқы медициналық көмек қобди</w:t>
      </w:r>
      <w:r w:rsidR="00AD4CD5">
        <w:rPr>
          <w:rFonts w:ascii="Times New Roman" w:hAnsi="Times New Roman" w:cs="Times New Roman"/>
          <w:sz w:val="24"/>
          <w:szCs w:val="24"/>
          <w:lang w:val="kk"/>
        </w:rPr>
        <w:t>ша</w:t>
      </w:r>
      <w:r w:rsidRPr="002E26D4">
        <w:rPr>
          <w:rFonts w:ascii="Times New Roman" w:hAnsi="Times New Roman" w:cs="Times New Roman"/>
          <w:sz w:val="24"/>
          <w:szCs w:val="24"/>
          <w:lang w:val="kk"/>
        </w:rPr>
        <w:t>мен, өрт сөндіргішпен, авариялық тоқтату белгісімен жабдықталуы тиіс.</w:t>
      </w:r>
    </w:p>
    <w:p w14:paraId="57490662"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2786CE4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7.</w:t>
      </w:r>
      <w:r w:rsidRPr="002E26D4">
        <w:rPr>
          <w:rFonts w:ascii="Times New Roman" w:eastAsia="Times New Roman" w:hAnsi="Times New Roman" w:cs="Times New Roman"/>
          <w:sz w:val="24"/>
          <w:szCs w:val="24"/>
          <w:lang w:val="kk"/>
        </w:rPr>
        <w:tab/>
        <w:t>ҚОРШАҒАН ОРТАНЫ ҚОРҒАУ САЛАСЫНДАҒЫ ТАЛАПТАР</w:t>
      </w:r>
    </w:p>
    <w:p w14:paraId="79A4F44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Мердігердің міндеттері:</w:t>
      </w:r>
    </w:p>
    <w:p w14:paraId="483C2A4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Жұмыстарды орындау кезінде өндірісте түзілген және тұтыну қалдықтарын жинауға, қауіпсіз түрде уақытша сақтауға, шығаруға, тапсыруға дербес жауапты болуы тиіс;</w:t>
      </w:r>
    </w:p>
    <w:p w14:paraId="472DA6C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Өзінің кінәсінен қоршаған ортаға зиян келтірілген жағдайда, Тапсырыс берушіге қоршаған ортаға келтірілген залалды өтеу, сондай-ақ Мердігердің әрекеті нәтижесінде Тапсырыс берушіге салынған айыппұлдарды өтеу және/немесе Тапсырыс берушіден сот тәртібімен өндіріп алынған Тапсырыс берушінің үшінші тұлғаларына және/немесе жұмыскерлеріне келтірілген зиян сомасын өтеу;</w:t>
      </w:r>
    </w:p>
    <w:p w14:paraId="3D64E03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Мердігердің кінәсінен болған авариялардың экологиялық зардаптарын жою/салдарын түзету;</w:t>
      </w:r>
    </w:p>
    <w:p w14:paraId="61FB4ED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Жұмыстарды жүргізу кезінде ҚР табиғат қорғау заңнамасы бұзылатын барлық жағдайларда Мердігер Тапсырыс берушіге ахуалды екі сағат ішінде хабарлауға міндетті.</w:t>
      </w:r>
    </w:p>
    <w:p w14:paraId="014EC8A6"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467427B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Мердігерге тыйым салынады:</w:t>
      </w:r>
    </w:p>
    <w:p w14:paraId="7123DBF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Тапсырыс берушінің іргелес аумағына өндіріс және тұтыну қалдықтарын, қауіпті зиянды заттар мен материалдарды және т.б. тастауға;</w:t>
      </w:r>
    </w:p>
    <w:p w14:paraId="07BB55A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Өндірісте гигиеналық сертификаттары мен қауіпсіздік паспорттары жоқ химиялық реагенттерді пайдалануға. Мердігер жұмыстар басталғанға дейін жоғарыда көрсетілген сертификаттар мен паспорттардың көшірмелерін ұсынуға міндетті. </w:t>
      </w:r>
    </w:p>
    <w:p w14:paraId="38D27C87"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Бұталарды, ағаштарды, гүлзарларды, көгалдарды өз бетінше жоюға.</w:t>
      </w:r>
    </w:p>
    <w:p w14:paraId="7E002719"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kk"/>
        </w:rPr>
      </w:pPr>
    </w:p>
    <w:p w14:paraId="66E8E50A"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8.</w:t>
      </w:r>
      <w:r w:rsidRPr="002E26D4">
        <w:rPr>
          <w:rFonts w:ascii="Times New Roman" w:eastAsia="Times New Roman" w:hAnsi="Times New Roman" w:cs="Times New Roman"/>
          <w:sz w:val="24"/>
          <w:szCs w:val="24"/>
          <w:lang w:val="kk"/>
        </w:rPr>
        <w:tab/>
        <w:t>АЛКОГОЛЬ МЕН ЕСІРТКІГЕ ҚАТЫСТЫ ҚОСЫМША ТАЛАПТАР</w:t>
      </w:r>
    </w:p>
    <w:p w14:paraId="0FA78D5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Мердігер Тапсырыс берушінің объектілеріндегі жұмыстарға алкогольдік, есірткілік немесе токсикологиялық масаң күйдегі адамдарды жібермеуі тиіс.</w:t>
      </w:r>
    </w:p>
    <w:p w14:paraId="29E550B7"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 Жұмыскерлер Тапсырыс беруші объектілерінің аумағында болған кезінде Мердігер олардың алкогольдік, есірткілік немесе уытты масаңдықты тудыратын заттарды алып жүруіне, тұтынуына және масаң күйде жүруіне жол бермеуі тиіс. </w:t>
      </w:r>
    </w:p>
    <w:p w14:paraId="5D5652B9"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 Жұмыс ауысымы барысында алкогольдік, есірткілік немесе уытты масаңдық белгілері бар адамдар анықталған жағдайда, Мердігер мұндай адамдарды жұмыстан дереу шеттетіп, сондай-ақ осы факт туралы Тапсырыс берушіге дереу хабарлауға міндетті. </w:t>
      </w:r>
    </w:p>
    <w:p w14:paraId="53B05FAB" w14:textId="59CA7822"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t xml:space="preserve">- Жұмыскердің өзінің еңбек міндеттерін алкогольдік, есірткілік немесе уытты масаңдық күйінде атқарып жатқанын көріп анықтаған Тапсырыс беруші және/немесе Мердігер бұл жұмыскердің жай-күйі туралы акт жасай отырып, оны жұмыстан шеттетуі, сондай-ақ жұмыскерге медициналық қарап тексеруден немесе куәландырудан өтуді ұсынуы және осы факт бойынша жазбаша түсініктемелер беруді </w:t>
      </w:r>
      <w:r w:rsidRPr="002E26D4">
        <w:rPr>
          <w:rFonts w:ascii="Times New Roman" w:eastAsia="Times New Roman" w:hAnsi="Times New Roman" w:cs="Times New Roman"/>
          <w:sz w:val="24"/>
          <w:szCs w:val="24"/>
          <w:lang w:val="kk"/>
        </w:rPr>
        <w:lastRenderedPageBreak/>
        <w:t>талап етуі тиіс.</w:t>
      </w:r>
    </w:p>
    <w:p w14:paraId="476F865E" w14:textId="77777777" w:rsidR="0042258A" w:rsidRPr="002E26D4" w:rsidRDefault="0042258A" w:rsidP="002E26D4">
      <w:pPr>
        <w:pStyle w:val="a4"/>
        <w:tabs>
          <w:tab w:val="left" w:pos="322"/>
          <w:tab w:val="left" w:pos="613"/>
          <w:tab w:val="left" w:pos="9214"/>
        </w:tabs>
        <w:jc w:val="both"/>
        <w:rPr>
          <w:rFonts w:ascii="Times New Roman" w:eastAsia="Times New Roman" w:hAnsi="Times New Roman" w:cs="Times New Roman"/>
          <w:sz w:val="24"/>
          <w:szCs w:val="24"/>
          <w:lang w:val="ru-RU"/>
        </w:rPr>
      </w:pPr>
    </w:p>
    <w:p w14:paraId="30530282"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9. САНИТАРИЯЛЫҚ ГИГИЕНА ТАЛАПТАРЫ </w:t>
      </w:r>
    </w:p>
    <w:p w14:paraId="7B93F177"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Қойма үй-жайлары мен өндірістік цехтардың үй-жайларын аралай отырып, зауыт аумағында 3 күннен артық болатын бөгде ұйымдардың, жеке тұлғалардың жұмысына қойылатын міндетті талап:</w:t>
      </w:r>
    </w:p>
    <w:p w14:paraId="75A363EE"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Жыл сайынғы медициналық қарап тексеруден өткені туралы деректер (жыл сайынғы медициналық қарап тексеруден өткені туралы қорытынды акт көшірмесі).</w:t>
      </w:r>
    </w:p>
    <w:p w14:paraId="183D8B7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Флюорографиялық тексеру деректері.</w:t>
      </w:r>
    </w:p>
    <w:p w14:paraId="0C1CEECA"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Негізгі өндірістік цехтарға (ЦППЖЛС, ЦАРПА, ЦПТЛС) өту үшін осы объектілерге өтуге рұқсат беретін жеке медициналық кітапша.</w:t>
      </w:r>
    </w:p>
    <w:p w14:paraId="4D016D96"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Бұл талаптар келесі тұлғаларға қойылмайды:</w:t>
      </w:r>
    </w:p>
    <w:p w14:paraId="4AD5E1CB"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Келушілер мен қонақтарға.</w:t>
      </w:r>
    </w:p>
    <w:p w14:paraId="0A43FB78"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Жоғарыда аталған үй-жайларға кіру рұқсаты жоқ және жұмыстарды 3 күнге жетпейтін уақытта орындайтын бөгде ұйымдар, жеке тұлғалар.</w:t>
      </w:r>
    </w:p>
    <w:p w14:paraId="6D12F273"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ru-RU"/>
        </w:rPr>
      </w:pPr>
    </w:p>
    <w:p w14:paraId="0AEC070A" w14:textId="4C049DDC"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ru-RU"/>
        </w:rPr>
      </w:pPr>
    </w:p>
    <w:p w14:paraId="1BD6B56B" w14:textId="0E34E7AE"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b/>
          <w:bCs/>
          <w:sz w:val="24"/>
          <w:szCs w:val="24"/>
          <w:lang w:val="ru-RU"/>
        </w:rPr>
      </w:pPr>
      <w:r w:rsidRPr="002E26D4">
        <w:rPr>
          <w:rFonts w:ascii="Times New Roman" w:eastAsia="Times New Roman" w:hAnsi="Times New Roman" w:cs="Times New Roman"/>
          <w:b/>
          <w:bCs/>
          <w:sz w:val="24"/>
          <w:szCs w:val="24"/>
          <w:lang w:val="kk"/>
        </w:rPr>
        <w:t>Өнеркәсіптік қауіпсіздік, өрт қауіпсіздігі, еңбекті қорғау және қоршаған ортаны қорғау саласындағы негізгі талаптар</w:t>
      </w:r>
      <w:r w:rsidR="00B36654" w:rsidRPr="002E26D4">
        <w:rPr>
          <w:rFonts w:ascii="Times New Roman" w:eastAsia="Times New Roman" w:hAnsi="Times New Roman" w:cs="Times New Roman"/>
          <w:b/>
          <w:bCs/>
          <w:sz w:val="24"/>
          <w:szCs w:val="24"/>
          <w:lang w:val="kk"/>
        </w:rPr>
        <w:t xml:space="preserve"> тізбесі</w:t>
      </w:r>
    </w:p>
    <w:p w14:paraId="16FA98D9"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1.</w:t>
      </w:r>
      <w:r w:rsidRPr="002E26D4">
        <w:rPr>
          <w:rFonts w:ascii="Times New Roman" w:eastAsia="Times New Roman" w:hAnsi="Times New Roman" w:cs="Times New Roman"/>
          <w:sz w:val="24"/>
          <w:szCs w:val="24"/>
          <w:lang w:val="kk"/>
        </w:rPr>
        <w:tab/>
        <w:t xml:space="preserve"> Кіріспе нұсқамалықтан өтпей және журналға қол қоймай зауыт аумағындағы жұмыстарды орындау.</w:t>
      </w:r>
    </w:p>
    <w:p w14:paraId="26C6818B" w14:textId="5E2852FD"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2.</w:t>
      </w:r>
      <w:r w:rsidRPr="002E26D4">
        <w:rPr>
          <w:rFonts w:ascii="Times New Roman" w:eastAsia="Times New Roman" w:hAnsi="Times New Roman" w:cs="Times New Roman"/>
          <w:sz w:val="24"/>
          <w:szCs w:val="24"/>
          <w:lang w:val="kk"/>
        </w:rPr>
        <w:tab/>
        <w:t xml:space="preserve"> Зауыт аумағына қоқысты ретсіз</w:t>
      </w:r>
      <w:r w:rsidR="00B36654" w:rsidRPr="002E26D4">
        <w:rPr>
          <w:rFonts w:ascii="Times New Roman" w:eastAsia="Times New Roman" w:hAnsi="Times New Roman" w:cs="Times New Roman"/>
          <w:sz w:val="24"/>
          <w:szCs w:val="24"/>
          <w:lang w:val="kk"/>
        </w:rPr>
        <w:t xml:space="preserve"> үйіп қою</w:t>
      </w:r>
      <w:r w:rsidRPr="002E26D4">
        <w:rPr>
          <w:rFonts w:ascii="Times New Roman" w:eastAsia="Times New Roman" w:hAnsi="Times New Roman" w:cs="Times New Roman"/>
          <w:sz w:val="24"/>
          <w:szCs w:val="24"/>
          <w:lang w:val="kk"/>
        </w:rPr>
        <w:t xml:space="preserve">. </w:t>
      </w:r>
    </w:p>
    <w:p w14:paraId="28647AA1"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3.</w:t>
      </w:r>
      <w:r w:rsidRPr="002E26D4">
        <w:rPr>
          <w:rFonts w:ascii="Times New Roman" w:eastAsia="Times New Roman" w:hAnsi="Times New Roman" w:cs="Times New Roman"/>
          <w:sz w:val="24"/>
          <w:szCs w:val="24"/>
          <w:lang w:val="kk"/>
        </w:rPr>
        <w:tab/>
        <w:t xml:space="preserve"> Аумақта белгіленбеген орында шылым шегу. </w:t>
      </w:r>
    </w:p>
    <w:p w14:paraId="31C130C1"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4.</w:t>
      </w:r>
      <w:r w:rsidRPr="002E26D4">
        <w:rPr>
          <w:rFonts w:ascii="Times New Roman" w:eastAsia="Times New Roman" w:hAnsi="Times New Roman" w:cs="Times New Roman"/>
          <w:sz w:val="24"/>
          <w:szCs w:val="24"/>
          <w:lang w:val="kk"/>
        </w:rPr>
        <w:tab/>
        <w:t xml:space="preserve"> Өртке қарсы айырықтарға, ғимараттарға өтетін жолдарға, эвакуация жолдарына қоқыс үйіп тастау. </w:t>
      </w:r>
    </w:p>
    <w:p w14:paraId="5B7833C7"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5.</w:t>
      </w:r>
      <w:r w:rsidRPr="002E26D4">
        <w:rPr>
          <w:rFonts w:ascii="Times New Roman" w:eastAsia="Times New Roman" w:hAnsi="Times New Roman" w:cs="Times New Roman"/>
          <w:sz w:val="24"/>
          <w:szCs w:val="24"/>
          <w:lang w:val="kk"/>
        </w:rPr>
        <w:tab/>
        <w:t xml:space="preserve"> Уақытша электр желілерінің қауіпсіз пайдаланылуын қамтамасыз етпеу. </w:t>
      </w:r>
    </w:p>
    <w:p w14:paraId="2D67471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6.</w:t>
      </w:r>
      <w:r w:rsidRPr="002E26D4">
        <w:rPr>
          <w:rFonts w:ascii="Times New Roman" w:eastAsia="Times New Roman" w:hAnsi="Times New Roman" w:cs="Times New Roman"/>
          <w:sz w:val="24"/>
          <w:szCs w:val="24"/>
          <w:lang w:val="kk"/>
        </w:rPr>
        <w:tab/>
        <w:t xml:space="preserve"> Өртену қаупі бар үй-жайларда, ашық түрде жасалған жарықшамдарды пайдалану. </w:t>
      </w:r>
    </w:p>
    <w:p w14:paraId="6E1E0E9F"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7.</w:t>
      </w:r>
      <w:r w:rsidRPr="002E26D4">
        <w:rPr>
          <w:rFonts w:ascii="Times New Roman" w:eastAsia="Times New Roman" w:hAnsi="Times New Roman" w:cs="Times New Roman"/>
          <w:sz w:val="24"/>
          <w:szCs w:val="24"/>
          <w:lang w:val="kk"/>
        </w:rPr>
        <w:tab/>
        <w:t xml:space="preserve"> Отқа төзімді табандықтары жоқ және зауытта жасалмаған тұрмыстық электр жылыту құралдарын пайдалану және оларды қараусыз қалдыру. </w:t>
      </w:r>
    </w:p>
    <w:p w14:paraId="1223D37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8.</w:t>
      </w:r>
      <w:r w:rsidRPr="002E26D4">
        <w:rPr>
          <w:rFonts w:ascii="Times New Roman" w:eastAsia="Times New Roman" w:hAnsi="Times New Roman" w:cs="Times New Roman"/>
          <w:sz w:val="24"/>
          <w:szCs w:val="24"/>
          <w:lang w:val="kk"/>
        </w:rPr>
        <w:tab/>
        <w:t xml:space="preserve"> Ақаулы электр құралдарын пайдалану.  </w:t>
      </w:r>
    </w:p>
    <w:p w14:paraId="03752147"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9.</w:t>
      </w:r>
      <w:r w:rsidRPr="002E26D4">
        <w:rPr>
          <w:rFonts w:ascii="Times New Roman" w:eastAsia="Times New Roman" w:hAnsi="Times New Roman" w:cs="Times New Roman"/>
          <w:sz w:val="24"/>
          <w:szCs w:val="24"/>
          <w:lang w:val="kk"/>
        </w:rPr>
        <w:tab/>
        <w:t xml:space="preserve"> Бекітілген ҚР ӨҚҚ ережелерін бұза отырып, отпен жұмыстар жүргізу. </w:t>
      </w:r>
    </w:p>
    <w:p w14:paraId="3F8A637B"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10. Өртке қарсы мүкәммалды мақсатына сай пайдаланбау. </w:t>
      </w:r>
    </w:p>
    <w:p w14:paraId="3B17327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11. Жұмыстар жүргізілетін орындарда қарапайым өрт сөндіру құралдарының болмауы. </w:t>
      </w:r>
    </w:p>
    <w:p w14:paraId="03F89FD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12. Газ баллондарын, пропанды, оттегін, ацетиленді, аргонды пайдалану және сақтау ережелерінің бұзылуы. </w:t>
      </w:r>
    </w:p>
    <w:p w14:paraId="7419621B"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13. Сатылардағы жұмыстар кезінде қауіпсіздік ережелерінің сақталмауы.  </w:t>
      </w:r>
    </w:p>
    <w:p w14:paraId="0CD5A5F0"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14. Биіктіктегі жұмыс кезінде монтаж белдіктерінің болмауы немесе пайдаланылмауы. </w:t>
      </w:r>
    </w:p>
    <w:p w14:paraId="7B4BB30A"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15. Жұмыстардың барысында ЖҚҚ-ның толық көлемде пайдаланылмауы. </w:t>
      </w:r>
    </w:p>
    <w:p w14:paraId="22207215"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16. Автокөліктердің зауыт аумағында 5 км/сағаттан астам жылдамдықпен жүруі. </w:t>
      </w:r>
    </w:p>
    <w:p w14:paraId="51C55563"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17. Ақаулы, сыналмаған мінбе-баспалдақтардың пайдаланылуы. </w:t>
      </w:r>
    </w:p>
    <w:p w14:paraId="1A6994ED"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18. Бөгде ұйымдардың жұмыскерлерінің зауыт аумағында алкоголь және есірткі әсерінен масаң күйде жүруі. </w:t>
      </w:r>
    </w:p>
    <w:p w14:paraId="5F831965"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19. Оқудан өтпеген және жұмысқа рұқсаты жоқ қызметкерлердің жүк көтеретін механизмдерде (лифт, жүкшығыр) жұмыс істеуі. </w:t>
      </w:r>
    </w:p>
    <w:p w14:paraId="4372149A"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20. Зауыт аймағына ақаулы автокөлікпен (май және басқа да ЖЖМ ағып тұрған) кіру, сондай-ақ медициналық дәрі-дәрмек қобдиының және жарамды өрт сөндіргіштің болмауы. </w:t>
      </w:r>
    </w:p>
    <w:p w14:paraId="0A8D3AC8"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21. Экологиялық кодекске сәйкес қалдықтардың кез келген түрінің уақтылы шығарылмауы. </w:t>
      </w:r>
    </w:p>
    <w:p w14:paraId="6714AE2C"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22. Кез келген қалдық түрінің немесе құрылыс қалдықтарының шартта келісілген </w:t>
      </w:r>
      <w:r w:rsidRPr="002E26D4">
        <w:rPr>
          <w:rFonts w:ascii="Times New Roman" w:eastAsia="Times New Roman" w:hAnsi="Times New Roman" w:cs="Times New Roman"/>
          <w:sz w:val="24"/>
          <w:szCs w:val="24"/>
          <w:lang w:val="kk"/>
        </w:rPr>
        <w:lastRenderedPageBreak/>
        <w:t xml:space="preserve">орындардан тыс жерге орналастырылуы немесе кәдеге жаратылуы. </w:t>
      </w:r>
    </w:p>
    <w:p w14:paraId="1F6AAB92"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xml:space="preserve">23. Жазатайым жағдайлар кезінде алғашқы медициналық көмек көрсету дағдылары мен тәсілдерін білмеу. </w:t>
      </w:r>
    </w:p>
    <w:p w14:paraId="5A44D4DB" w14:textId="77777777"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24. Жұмыстарды жүргізетін бөгде ұйымдардың тиісті еңбек жағдайларын қамтамасыз етпеуі, еңбекті қорғау, өнеркәсіптік қауіпсіздік, өндірістік санитария, экологиялық талаптарды орындамауы салдарынан (жұмыстың тоқтап қалуы, авариялар) жұмысшылардың өмірі мен денсаулығына қауіп төнуі.</w:t>
      </w:r>
    </w:p>
    <w:p w14:paraId="1DA6C714" w14:textId="77777777" w:rsidR="000D0122" w:rsidRPr="002E26D4" w:rsidRDefault="000D0122" w:rsidP="002E26D4">
      <w:pPr>
        <w:pStyle w:val="a4"/>
        <w:tabs>
          <w:tab w:val="left" w:pos="322"/>
          <w:tab w:val="left" w:pos="613"/>
          <w:tab w:val="left" w:pos="9214"/>
        </w:tabs>
        <w:jc w:val="both"/>
        <w:rPr>
          <w:rFonts w:ascii="Times New Roman" w:eastAsia="Times New Roman" w:hAnsi="Times New Roman" w:cs="Times New Roman"/>
          <w:sz w:val="24"/>
          <w:szCs w:val="24"/>
          <w:lang w:val="ru-RU"/>
        </w:rPr>
      </w:pPr>
    </w:p>
    <w:p w14:paraId="223004DD" w14:textId="19044E62" w:rsidR="000D0122" w:rsidRPr="002E26D4" w:rsidRDefault="00B36654"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«Химфарм» АҚ өнеркәсіптік қауіпсіздік, өрт қауіпсіздігі, еңбекті қорғау, қоршаған ортаны қорғау саласындағы жоғарыда көрсетілген талаптар сақталмаған әр нақты жағдайда мердігер ұйымдарға келесі айыппұл санкцияларын қолдану құқығын өзіне қалдырады:</w:t>
      </w:r>
    </w:p>
    <w:p w14:paraId="27374769" w14:textId="553FB52E"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- 30 АЕК (әр бұзушылық үшін)</w:t>
      </w:r>
      <w:r w:rsidR="00B36654" w:rsidRPr="002E26D4">
        <w:rPr>
          <w:rFonts w:ascii="Times New Roman" w:eastAsia="Times New Roman" w:hAnsi="Times New Roman" w:cs="Times New Roman"/>
          <w:sz w:val="24"/>
          <w:szCs w:val="24"/>
          <w:lang w:val="kk"/>
        </w:rPr>
        <w:t>;</w:t>
      </w:r>
    </w:p>
    <w:p w14:paraId="0EBB58AB" w14:textId="08168CAB" w:rsidR="000D0122" w:rsidRPr="002E26D4" w:rsidRDefault="0071775D" w:rsidP="002E26D4">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- 70 АЕК (әр қайталанған бұзушылық үшін)</w:t>
      </w:r>
      <w:r w:rsidR="00B36654" w:rsidRPr="002E26D4">
        <w:rPr>
          <w:rFonts w:ascii="Times New Roman" w:eastAsia="Times New Roman" w:hAnsi="Times New Roman" w:cs="Times New Roman"/>
          <w:sz w:val="24"/>
          <w:szCs w:val="24"/>
          <w:lang w:val="kk"/>
        </w:rPr>
        <w:t>.</w:t>
      </w:r>
    </w:p>
    <w:p w14:paraId="770BBF59" w14:textId="5664A94E" w:rsidR="000D0122" w:rsidRDefault="0071775D" w:rsidP="0002711C">
      <w:pPr>
        <w:pStyle w:val="a4"/>
        <w:tabs>
          <w:tab w:val="left" w:pos="322"/>
          <w:tab w:val="left" w:pos="613"/>
          <w:tab w:val="left" w:pos="9214"/>
        </w:tabs>
        <w:jc w:val="both"/>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ru-RU"/>
        </w:rPr>
        <w:t xml:space="preserve">  </w:t>
      </w:r>
    </w:p>
    <w:p w14:paraId="53F9C683"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7D579E0"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6CAAF65"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3BCB514"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868F1BC"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4CD64C3"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0F2F907C"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163782F0"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20DB5135"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28FCF93A"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B473E18"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9EDB2E4"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EA0C7FA"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7FB04EE4"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19EBF257"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2A71CAA"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5731203"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773A1D38"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424AEDC0"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9F0D046"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022A67B7"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47B1CACF"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E11827B"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F71712A"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27BCBDDC"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315F8F6"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D380CCC"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7679501D"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459FD165"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1DDBF31"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4E46D01B"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D9BA80E"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CA626CA"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6482DEF"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313EF38F"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2FBF20B8"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6C2A79CF" w14:textId="77777777" w:rsidR="0002711C"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p w14:paraId="5431194F" w14:textId="77777777" w:rsidR="006B2FB5" w:rsidRPr="002E26D4" w:rsidRDefault="006B2FB5" w:rsidP="006B2FB5">
      <w:pPr>
        <w:pStyle w:val="a4"/>
        <w:tabs>
          <w:tab w:val="left" w:pos="322"/>
          <w:tab w:val="left" w:pos="613"/>
          <w:tab w:val="left" w:pos="9214"/>
        </w:tabs>
        <w:jc w:val="right"/>
        <w:rPr>
          <w:rFonts w:ascii="Times New Roman" w:eastAsia="Times New Roman" w:hAnsi="Times New Roman" w:cs="Times New Roman"/>
          <w:sz w:val="24"/>
          <w:szCs w:val="24"/>
          <w:lang w:val="kk"/>
        </w:rPr>
      </w:pPr>
      <w:r w:rsidRPr="002E26D4">
        <w:rPr>
          <w:rFonts w:ascii="Times New Roman" w:eastAsia="Times New Roman" w:hAnsi="Times New Roman" w:cs="Times New Roman"/>
          <w:sz w:val="24"/>
          <w:szCs w:val="24"/>
          <w:lang w:val="kk"/>
        </w:rPr>
        <w:lastRenderedPageBreak/>
        <w:t>Қосылу шартының</w:t>
      </w:r>
    </w:p>
    <w:p w14:paraId="7AA4C90E" w14:textId="19EDF92A" w:rsidR="006B2FB5" w:rsidRPr="00EB2FE3" w:rsidRDefault="006B2FB5" w:rsidP="006B2FB5">
      <w:pPr>
        <w:pStyle w:val="a4"/>
        <w:tabs>
          <w:tab w:val="left" w:pos="322"/>
          <w:tab w:val="left" w:pos="613"/>
          <w:tab w:val="left" w:pos="9214"/>
        </w:tabs>
        <w:jc w:val="right"/>
        <w:rPr>
          <w:rFonts w:ascii="Times New Roman" w:eastAsia="Times New Roman" w:hAnsi="Times New Roman" w:cs="Times New Roman"/>
          <w:sz w:val="24"/>
          <w:szCs w:val="24"/>
          <w:lang w:val="ru-RU"/>
        </w:rPr>
      </w:pPr>
      <w:r w:rsidRPr="002E26D4">
        <w:rPr>
          <w:rFonts w:ascii="Times New Roman" w:eastAsia="Times New Roman" w:hAnsi="Times New Roman" w:cs="Times New Roman"/>
          <w:sz w:val="24"/>
          <w:szCs w:val="24"/>
          <w:lang w:val="kk"/>
        </w:rPr>
        <w:t>№</w:t>
      </w:r>
      <w:r>
        <w:rPr>
          <w:rFonts w:ascii="Times New Roman" w:eastAsia="Times New Roman" w:hAnsi="Times New Roman" w:cs="Times New Roman"/>
          <w:sz w:val="24"/>
          <w:szCs w:val="24"/>
          <w:lang w:val="kk"/>
        </w:rPr>
        <w:t>2</w:t>
      </w:r>
      <w:r w:rsidRPr="002E26D4">
        <w:rPr>
          <w:rFonts w:ascii="Times New Roman" w:eastAsia="Times New Roman" w:hAnsi="Times New Roman" w:cs="Times New Roman"/>
          <w:sz w:val="24"/>
          <w:szCs w:val="24"/>
          <w:lang w:val="kk"/>
        </w:rPr>
        <w:t xml:space="preserve"> қосымшасы</w:t>
      </w:r>
    </w:p>
    <w:p w14:paraId="7F1E9470" w14:textId="77777777" w:rsidR="0002711C" w:rsidRDefault="0002711C" w:rsidP="0002711C">
      <w:pPr>
        <w:pStyle w:val="a4"/>
        <w:tabs>
          <w:tab w:val="left" w:pos="322"/>
          <w:tab w:val="left" w:pos="613"/>
          <w:tab w:val="left" w:pos="9214"/>
        </w:tabs>
        <w:jc w:val="right"/>
        <w:rPr>
          <w:rFonts w:ascii="Times New Roman" w:eastAsia="Times New Roman" w:hAnsi="Times New Roman" w:cs="Times New Roman"/>
          <w:lang w:val="ru-RU"/>
        </w:rPr>
      </w:pPr>
    </w:p>
    <w:p w14:paraId="53317E5A" w14:textId="261E485E" w:rsidR="0002711C" w:rsidRPr="00E34E94" w:rsidRDefault="00EB2FE3" w:rsidP="0002711C">
      <w:pPr>
        <w:pStyle w:val="a4"/>
        <w:tabs>
          <w:tab w:val="left" w:pos="322"/>
          <w:tab w:val="left" w:pos="613"/>
          <w:tab w:val="left" w:pos="9214"/>
        </w:tabs>
        <w:jc w:val="center"/>
        <w:rPr>
          <w:rFonts w:ascii="Times New Roman" w:eastAsia="Times New Roman" w:hAnsi="Times New Roman" w:cs="Times New Roman"/>
          <w:b/>
          <w:bCs/>
          <w:lang w:val="ru-RU"/>
        </w:rPr>
      </w:pPr>
      <w:proofErr w:type="spellStart"/>
      <w:r>
        <w:rPr>
          <w:rFonts w:ascii="Times New Roman" w:eastAsia="Times New Roman" w:hAnsi="Times New Roman" w:cs="Times New Roman"/>
          <w:b/>
          <w:bCs/>
          <w:lang w:val="ru-RU"/>
        </w:rPr>
        <w:t>Жеткізу</w:t>
      </w:r>
      <w:proofErr w:type="spellEnd"/>
      <w:r>
        <w:rPr>
          <w:rFonts w:ascii="Times New Roman" w:eastAsia="Times New Roman" w:hAnsi="Times New Roman" w:cs="Times New Roman"/>
          <w:b/>
          <w:bCs/>
          <w:lang w:val="ru-RU"/>
        </w:rPr>
        <w:t xml:space="preserve"> </w:t>
      </w:r>
      <w:proofErr w:type="spellStart"/>
      <w:r>
        <w:rPr>
          <w:rFonts w:ascii="Times New Roman" w:eastAsia="Times New Roman" w:hAnsi="Times New Roman" w:cs="Times New Roman"/>
          <w:b/>
          <w:bCs/>
          <w:lang w:val="ru-RU"/>
        </w:rPr>
        <w:t>тапсырыс</w:t>
      </w:r>
      <w:proofErr w:type="spellEnd"/>
      <w:r w:rsidR="0002711C" w:rsidRPr="00E34E94">
        <w:rPr>
          <w:rFonts w:ascii="Times New Roman" w:eastAsia="Times New Roman" w:hAnsi="Times New Roman" w:cs="Times New Roman"/>
          <w:b/>
          <w:bCs/>
          <w:lang w:val="ru-RU"/>
        </w:rPr>
        <w:t xml:space="preserve"> № _____________</w:t>
      </w:r>
    </w:p>
    <w:p w14:paraId="2CC931AA" w14:textId="47C2B055" w:rsidR="0002711C" w:rsidRPr="00E34E94" w:rsidRDefault="00EB2FE3" w:rsidP="0002711C">
      <w:pPr>
        <w:pStyle w:val="a4"/>
        <w:tabs>
          <w:tab w:val="left" w:pos="322"/>
          <w:tab w:val="left" w:pos="613"/>
          <w:tab w:val="left" w:pos="9214"/>
        </w:tabs>
        <w:jc w:val="center"/>
        <w:rPr>
          <w:rFonts w:ascii="Times New Roman" w:eastAsia="Times New Roman" w:hAnsi="Times New Roman" w:cs="Times New Roman"/>
          <w:b/>
          <w:bCs/>
          <w:lang w:val="ru-RU"/>
        </w:rPr>
      </w:pPr>
      <w:proofErr w:type="spellStart"/>
      <w:r>
        <w:rPr>
          <w:rFonts w:ascii="Times New Roman" w:eastAsia="Times New Roman" w:hAnsi="Times New Roman" w:cs="Times New Roman"/>
          <w:b/>
          <w:bCs/>
          <w:lang w:val="ru-RU"/>
        </w:rPr>
        <w:t>Қосылу</w:t>
      </w:r>
      <w:proofErr w:type="spellEnd"/>
      <w:r>
        <w:rPr>
          <w:rFonts w:ascii="Times New Roman" w:eastAsia="Times New Roman" w:hAnsi="Times New Roman" w:cs="Times New Roman"/>
          <w:b/>
          <w:bCs/>
          <w:lang w:val="ru-RU"/>
        </w:rPr>
        <w:t xml:space="preserve"> </w:t>
      </w:r>
      <w:proofErr w:type="spellStart"/>
      <w:r>
        <w:rPr>
          <w:rFonts w:ascii="Times New Roman" w:eastAsia="Times New Roman" w:hAnsi="Times New Roman" w:cs="Times New Roman"/>
          <w:b/>
          <w:bCs/>
          <w:lang w:val="ru-RU"/>
        </w:rPr>
        <w:t>шартының</w:t>
      </w:r>
      <w:proofErr w:type="spellEnd"/>
      <w:r>
        <w:rPr>
          <w:rFonts w:ascii="Times New Roman" w:eastAsia="Times New Roman" w:hAnsi="Times New Roman" w:cs="Times New Roman"/>
          <w:b/>
          <w:bCs/>
          <w:lang w:val="ru-RU"/>
        </w:rPr>
        <w:t xml:space="preserve"> </w:t>
      </w:r>
      <w:proofErr w:type="spellStart"/>
      <w:r>
        <w:rPr>
          <w:rFonts w:ascii="Times New Roman" w:eastAsia="Times New Roman" w:hAnsi="Times New Roman" w:cs="Times New Roman"/>
          <w:b/>
          <w:bCs/>
          <w:lang w:val="ru-RU"/>
        </w:rPr>
        <w:t>Спецификациясы</w:t>
      </w:r>
      <w:proofErr w:type="spellEnd"/>
    </w:p>
    <w:p w14:paraId="3D8320F9" w14:textId="77777777" w:rsidR="0002711C" w:rsidRDefault="0002711C" w:rsidP="0002711C">
      <w:pPr>
        <w:pStyle w:val="a4"/>
        <w:tabs>
          <w:tab w:val="left" w:pos="322"/>
          <w:tab w:val="left" w:pos="613"/>
          <w:tab w:val="left" w:pos="9214"/>
        </w:tabs>
        <w:jc w:val="center"/>
        <w:rPr>
          <w:rFonts w:ascii="Times New Roman" w:eastAsia="Times New Roman" w:hAnsi="Times New Roman" w:cs="Times New Roman"/>
          <w:lang w:val="ru-RU"/>
        </w:rPr>
      </w:pPr>
    </w:p>
    <w:p w14:paraId="6A94BE9B" w14:textId="04A4D8FF" w:rsidR="0002711C" w:rsidRDefault="00EB2FE3" w:rsidP="0002711C">
      <w:pPr>
        <w:pStyle w:val="a4"/>
        <w:tabs>
          <w:tab w:val="left" w:pos="322"/>
          <w:tab w:val="left" w:pos="613"/>
          <w:tab w:val="left" w:pos="9214"/>
        </w:tabs>
        <w:rPr>
          <w:rFonts w:ascii="Times New Roman" w:eastAsia="Times New Roman" w:hAnsi="Times New Roman" w:cs="Times New Roman"/>
          <w:lang w:val="ru-RU"/>
        </w:rPr>
      </w:pPr>
      <w:proofErr w:type="spellStart"/>
      <w:r>
        <w:rPr>
          <w:rFonts w:ascii="Times New Roman" w:eastAsia="Times New Roman" w:hAnsi="Times New Roman" w:cs="Times New Roman"/>
          <w:lang w:val="ru-RU"/>
        </w:rPr>
        <w:t>Күні</w:t>
      </w:r>
      <w:proofErr w:type="spellEnd"/>
      <w:r w:rsidR="0002711C">
        <w:rPr>
          <w:rFonts w:ascii="Times New Roman" w:eastAsia="Times New Roman" w:hAnsi="Times New Roman" w:cs="Times New Roman"/>
          <w:lang w:val="ru-RU"/>
        </w:rPr>
        <w:t xml:space="preserve">: </w:t>
      </w:r>
    </w:p>
    <w:p w14:paraId="67612B74" w14:textId="77777777" w:rsidR="0002711C" w:rsidRDefault="0002711C" w:rsidP="0002711C">
      <w:pPr>
        <w:pStyle w:val="a4"/>
        <w:tabs>
          <w:tab w:val="left" w:pos="322"/>
          <w:tab w:val="left" w:pos="613"/>
          <w:tab w:val="left" w:pos="9214"/>
        </w:tabs>
        <w:rPr>
          <w:rFonts w:ascii="Times New Roman" w:eastAsia="Times New Roman" w:hAnsi="Times New Roman" w:cs="Times New Roman"/>
          <w:lang w:val="ru-RU"/>
        </w:rPr>
      </w:pPr>
    </w:p>
    <w:tbl>
      <w:tblPr>
        <w:tblStyle w:val="af4"/>
        <w:tblW w:w="0" w:type="auto"/>
        <w:tblInd w:w="348" w:type="dxa"/>
        <w:tblLook w:val="04A0" w:firstRow="1" w:lastRow="0" w:firstColumn="1" w:lastColumn="0" w:noHBand="0" w:noVBand="1"/>
      </w:tblPr>
      <w:tblGrid>
        <w:gridCol w:w="2901"/>
        <w:gridCol w:w="2902"/>
        <w:gridCol w:w="2911"/>
      </w:tblGrid>
      <w:tr w:rsidR="0002711C" w14:paraId="7B024808" w14:textId="77777777" w:rsidTr="001E48F1">
        <w:tc>
          <w:tcPr>
            <w:tcW w:w="3730" w:type="dxa"/>
          </w:tcPr>
          <w:p w14:paraId="15CCF79B" w14:textId="77777777" w:rsidR="0002711C" w:rsidRDefault="0002711C" w:rsidP="001E48F1">
            <w:pPr>
              <w:pStyle w:val="a4"/>
              <w:tabs>
                <w:tab w:val="left" w:pos="322"/>
                <w:tab w:val="left" w:pos="613"/>
                <w:tab w:val="left" w:pos="9214"/>
              </w:tabs>
              <w:ind w:left="0"/>
              <w:rPr>
                <w:rFonts w:ascii="Times New Roman" w:eastAsia="Times New Roman" w:hAnsi="Times New Roman" w:cs="Times New Roman"/>
                <w:lang w:val="ru-RU"/>
              </w:rPr>
            </w:pPr>
            <w:r>
              <w:rPr>
                <w:rFonts w:ascii="Times New Roman" w:hAnsi="Times New Roman" w:cs="Times New Roman"/>
                <w:spacing w:val="-2"/>
                <w:u w:val="single"/>
                <w:lang w:val="ru-RU"/>
              </w:rPr>
              <w:t>Компания</w:t>
            </w:r>
            <w:r w:rsidRPr="003C6110">
              <w:rPr>
                <w:rFonts w:ascii="Times New Roman" w:hAnsi="Times New Roman" w:cs="Times New Roman"/>
                <w:spacing w:val="-2"/>
                <w:u w:val="single"/>
              </w:rPr>
              <w:t>*:</w:t>
            </w:r>
          </w:p>
        </w:tc>
        <w:tc>
          <w:tcPr>
            <w:tcW w:w="3731" w:type="dxa"/>
          </w:tcPr>
          <w:p w14:paraId="7343AF73" w14:textId="411DEE5E" w:rsidR="0002711C" w:rsidRDefault="0002711C" w:rsidP="001E48F1">
            <w:pPr>
              <w:pStyle w:val="a4"/>
              <w:tabs>
                <w:tab w:val="left" w:pos="322"/>
                <w:tab w:val="left" w:pos="613"/>
                <w:tab w:val="left" w:pos="9214"/>
              </w:tabs>
              <w:ind w:left="0"/>
              <w:jc w:val="center"/>
              <w:rPr>
                <w:rFonts w:ascii="Times New Roman" w:eastAsia="Times New Roman" w:hAnsi="Times New Roman" w:cs="Times New Roman"/>
                <w:lang w:val="ru-RU"/>
              </w:rPr>
            </w:pPr>
            <w:r w:rsidRPr="003C6110">
              <w:rPr>
                <w:rFonts w:ascii="Times New Roman" w:hAnsi="Times New Roman" w:cs="Times New Roman"/>
                <w:u w:val="single"/>
              </w:rPr>
              <w:t>Почт</w:t>
            </w:r>
            <w:r w:rsidR="00EB2FE3">
              <w:rPr>
                <w:rFonts w:ascii="Times New Roman" w:hAnsi="Times New Roman" w:cs="Times New Roman"/>
                <w:u w:val="single"/>
                <w:lang w:val="kk-KZ"/>
              </w:rPr>
              <w:t>алық мекен-жайы</w:t>
            </w:r>
            <w:r w:rsidRPr="003C6110">
              <w:rPr>
                <w:rFonts w:ascii="Times New Roman" w:hAnsi="Times New Roman" w:cs="Times New Roman"/>
                <w:spacing w:val="-2"/>
                <w:u w:val="single"/>
              </w:rPr>
              <w:t>:</w:t>
            </w:r>
          </w:p>
        </w:tc>
        <w:tc>
          <w:tcPr>
            <w:tcW w:w="3731" w:type="dxa"/>
          </w:tcPr>
          <w:p w14:paraId="06AECD2F" w14:textId="77777777" w:rsidR="0002711C" w:rsidRDefault="0002711C" w:rsidP="001E48F1">
            <w:pPr>
              <w:pStyle w:val="a4"/>
              <w:tabs>
                <w:tab w:val="left" w:pos="322"/>
                <w:tab w:val="left" w:pos="613"/>
                <w:tab w:val="left" w:pos="9214"/>
              </w:tabs>
              <w:ind w:left="0"/>
              <w:jc w:val="center"/>
              <w:rPr>
                <w:rFonts w:ascii="Times New Roman" w:eastAsia="Times New Roman" w:hAnsi="Times New Roman" w:cs="Times New Roman"/>
                <w:lang w:val="ru-RU"/>
              </w:rPr>
            </w:pPr>
            <w:r>
              <w:rPr>
                <w:rFonts w:ascii="Times New Roman" w:hAnsi="Times New Roman" w:cs="Times New Roman"/>
                <w:lang w:val="ru-RU"/>
              </w:rPr>
              <w:t>Контрагент</w:t>
            </w:r>
            <w:r w:rsidRPr="003C6110">
              <w:rPr>
                <w:rFonts w:ascii="Times New Roman" w:hAnsi="Times New Roman" w:cs="Times New Roman"/>
                <w:spacing w:val="-2"/>
                <w:u w:val="single"/>
              </w:rPr>
              <w:t>**:</w:t>
            </w:r>
          </w:p>
        </w:tc>
      </w:tr>
      <w:tr w:rsidR="0002711C" w:rsidRPr="00701DB4" w14:paraId="12D9339E" w14:textId="77777777" w:rsidTr="000E204D">
        <w:trPr>
          <w:trHeight w:val="1057"/>
        </w:trPr>
        <w:tc>
          <w:tcPr>
            <w:tcW w:w="3730" w:type="dxa"/>
          </w:tcPr>
          <w:p w14:paraId="4C24E232" w14:textId="77777777" w:rsidR="000E204D" w:rsidRPr="007712F4" w:rsidRDefault="000E204D" w:rsidP="000E204D">
            <w:pPr>
              <w:pStyle w:val="a3"/>
              <w:ind w:left="-34" w:right="57"/>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w:t>
            </w:r>
            <w:proofErr w:type="spellStart"/>
            <w:r w:rsidRPr="007712F4">
              <w:rPr>
                <w:rFonts w:ascii="Times New Roman" w:hAnsi="Times New Roman" w:cs="Times New Roman"/>
                <w:spacing w:val="-2"/>
                <w:sz w:val="22"/>
                <w:szCs w:val="22"/>
                <w:lang w:val="ru-RU"/>
              </w:rPr>
              <w:t>Химфарм</w:t>
            </w:r>
            <w:proofErr w:type="spellEnd"/>
            <w:r w:rsidRPr="007712F4">
              <w:rPr>
                <w:rFonts w:ascii="Times New Roman" w:hAnsi="Times New Roman" w:cs="Times New Roman"/>
                <w:spacing w:val="-2"/>
                <w:sz w:val="22"/>
                <w:szCs w:val="22"/>
                <w:lang w:val="ru-RU"/>
              </w:rPr>
              <w:t>»</w:t>
            </w:r>
            <w:r>
              <w:rPr>
                <w:rFonts w:ascii="Times New Roman" w:hAnsi="Times New Roman" w:cs="Times New Roman"/>
                <w:spacing w:val="-2"/>
                <w:sz w:val="22"/>
                <w:szCs w:val="22"/>
                <w:lang w:val="ru-RU"/>
              </w:rPr>
              <w:t xml:space="preserve"> АҚ,</w:t>
            </w:r>
            <w:r w:rsidRPr="007712F4">
              <w:rPr>
                <w:rFonts w:ascii="Times New Roman" w:hAnsi="Times New Roman" w:cs="Times New Roman"/>
                <w:spacing w:val="-2"/>
                <w:sz w:val="22"/>
                <w:szCs w:val="22"/>
                <w:lang w:val="ru-RU"/>
              </w:rPr>
              <w:t xml:space="preserve"> 160019</w:t>
            </w:r>
          </w:p>
          <w:p w14:paraId="3E066F4E" w14:textId="77777777" w:rsidR="000E204D" w:rsidRPr="00EB2FE3" w:rsidRDefault="000E204D" w:rsidP="000E204D">
            <w:pPr>
              <w:pStyle w:val="a3"/>
              <w:ind w:left="-34"/>
              <w:rPr>
                <w:rFonts w:ascii="Times New Roman" w:hAnsi="Times New Roman" w:cs="Times New Roman"/>
                <w:sz w:val="22"/>
                <w:szCs w:val="22"/>
                <w:lang w:val="kk-KZ"/>
              </w:rPr>
            </w:pPr>
            <w:proofErr w:type="spellStart"/>
            <w:r>
              <w:rPr>
                <w:rFonts w:ascii="Times New Roman" w:hAnsi="Times New Roman" w:cs="Times New Roman"/>
                <w:spacing w:val="-2"/>
                <w:sz w:val="22"/>
                <w:szCs w:val="22"/>
                <w:lang w:val="ru-RU"/>
              </w:rPr>
              <w:t>Қазақстан</w:t>
            </w:r>
            <w:proofErr w:type="spellEnd"/>
            <w:r>
              <w:rPr>
                <w:rFonts w:ascii="Times New Roman" w:hAnsi="Times New Roman" w:cs="Times New Roman"/>
                <w:spacing w:val="-2"/>
                <w:sz w:val="22"/>
                <w:szCs w:val="22"/>
                <w:lang w:val="ru-RU"/>
              </w:rPr>
              <w:t xml:space="preserve"> </w:t>
            </w:r>
            <w:proofErr w:type="spellStart"/>
            <w:r>
              <w:rPr>
                <w:rFonts w:ascii="Times New Roman" w:hAnsi="Times New Roman" w:cs="Times New Roman"/>
                <w:spacing w:val="-2"/>
                <w:sz w:val="22"/>
                <w:szCs w:val="22"/>
                <w:lang w:val="ru-RU"/>
              </w:rPr>
              <w:t>Республикасы</w:t>
            </w:r>
            <w:proofErr w:type="spellEnd"/>
            <w:r>
              <w:rPr>
                <w:rFonts w:ascii="Times New Roman" w:hAnsi="Times New Roman" w:cs="Times New Roman"/>
                <w:spacing w:val="-2"/>
                <w:sz w:val="22"/>
                <w:szCs w:val="22"/>
                <w:lang w:val="ru-RU"/>
              </w:rPr>
              <w:t>,</w:t>
            </w:r>
            <w:r w:rsidRPr="007712F4">
              <w:rPr>
                <w:rFonts w:ascii="Times New Roman" w:hAnsi="Times New Roman" w:cs="Times New Roman"/>
                <w:spacing w:val="-2"/>
                <w:sz w:val="22"/>
                <w:szCs w:val="22"/>
                <w:lang w:val="ru-RU"/>
              </w:rPr>
              <w:t xml:space="preserve"> </w:t>
            </w:r>
            <w:r>
              <w:rPr>
                <w:rFonts w:ascii="Times New Roman" w:hAnsi="Times New Roman" w:cs="Times New Roman"/>
                <w:spacing w:val="-2"/>
                <w:sz w:val="22"/>
                <w:szCs w:val="22"/>
                <w:lang w:val="kk-KZ"/>
              </w:rPr>
              <w:t>Шымкент қаласы</w:t>
            </w:r>
          </w:p>
          <w:p w14:paraId="17E8E6B2" w14:textId="77777777" w:rsidR="000E204D" w:rsidRPr="007712F4" w:rsidRDefault="000E204D" w:rsidP="000E204D">
            <w:pPr>
              <w:pStyle w:val="a3"/>
              <w:ind w:left="-34"/>
              <w:rPr>
                <w:rFonts w:ascii="Times New Roman" w:hAnsi="Times New Roman" w:cs="Times New Roman"/>
                <w:sz w:val="22"/>
                <w:szCs w:val="22"/>
                <w:lang w:val="ru-RU"/>
              </w:rPr>
            </w:pPr>
            <w:r w:rsidRPr="007712F4">
              <w:rPr>
                <w:rFonts w:ascii="Times New Roman" w:hAnsi="Times New Roman" w:cs="Times New Roman"/>
                <w:sz w:val="22"/>
                <w:szCs w:val="22"/>
                <w:lang w:val="ru-RU"/>
              </w:rPr>
              <w:t>Рашидов</w:t>
            </w:r>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көшесі</w:t>
            </w:r>
            <w:proofErr w:type="spellEnd"/>
            <w:r w:rsidRPr="007712F4">
              <w:rPr>
                <w:rFonts w:ascii="Times New Roman" w:hAnsi="Times New Roman" w:cs="Times New Roman"/>
                <w:spacing w:val="4"/>
                <w:sz w:val="22"/>
                <w:szCs w:val="22"/>
                <w:lang w:val="ru-RU"/>
              </w:rPr>
              <w:t xml:space="preserve"> </w:t>
            </w:r>
            <w:r w:rsidRPr="007712F4">
              <w:rPr>
                <w:rFonts w:ascii="Times New Roman" w:hAnsi="Times New Roman" w:cs="Times New Roman"/>
                <w:spacing w:val="-5"/>
                <w:sz w:val="22"/>
                <w:szCs w:val="22"/>
                <w:lang w:val="ru-RU"/>
              </w:rPr>
              <w:t>81</w:t>
            </w:r>
          </w:p>
          <w:p w14:paraId="70634CC5" w14:textId="77777777" w:rsidR="0002711C" w:rsidRPr="007712F4" w:rsidRDefault="0002711C" w:rsidP="001E48F1">
            <w:pPr>
              <w:pStyle w:val="a4"/>
              <w:tabs>
                <w:tab w:val="left" w:pos="322"/>
                <w:tab w:val="left" w:pos="613"/>
                <w:tab w:val="left" w:pos="9214"/>
              </w:tabs>
              <w:ind w:left="0"/>
              <w:jc w:val="center"/>
              <w:rPr>
                <w:rFonts w:ascii="Times New Roman" w:eastAsia="Times New Roman" w:hAnsi="Times New Roman" w:cs="Times New Roman"/>
                <w:lang w:val="ru-RU"/>
              </w:rPr>
            </w:pPr>
          </w:p>
        </w:tc>
        <w:tc>
          <w:tcPr>
            <w:tcW w:w="3731" w:type="dxa"/>
          </w:tcPr>
          <w:p w14:paraId="2C850E5D" w14:textId="555F5FC7" w:rsidR="0002711C" w:rsidRPr="007712F4" w:rsidRDefault="0002711C" w:rsidP="001E48F1">
            <w:pPr>
              <w:pStyle w:val="a3"/>
              <w:ind w:left="-34" w:right="57"/>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w:t>
            </w:r>
            <w:proofErr w:type="spellStart"/>
            <w:r w:rsidRPr="007712F4">
              <w:rPr>
                <w:rFonts w:ascii="Times New Roman" w:hAnsi="Times New Roman" w:cs="Times New Roman"/>
                <w:spacing w:val="-2"/>
                <w:sz w:val="22"/>
                <w:szCs w:val="22"/>
                <w:lang w:val="ru-RU"/>
              </w:rPr>
              <w:t>Химфарм</w:t>
            </w:r>
            <w:proofErr w:type="spellEnd"/>
            <w:r w:rsidRPr="007712F4">
              <w:rPr>
                <w:rFonts w:ascii="Times New Roman" w:hAnsi="Times New Roman" w:cs="Times New Roman"/>
                <w:spacing w:val="-2"/>
                <w:sz w:val="22"/>
                <w:szCs w:val="22"/>
                <w:lang w:val="ru-RU"/>
              </w:rPr>
              <w:t>»</w:t>
            </w:r>
            <w:r w:rsidR="00EB2FE3">
              <w:rPr>
                <w:rFonts w:ascii="Times New Roman" w:hAnsi="Times New Roman" w:cs="Times New Roman"/>
                <w:spacing w:val="-2"/>
                <w:sz w:val="22"/>
                <w:szCs w:val="22"/>
                <w:lang w:val="ru-RU"/>
              </w:rPr>
              <w:t xml:space="preserve"> АҚ,</w:t>
            </w:r>
            <w:r w:rsidRPr="007712F4">
              <w:rPr>
                <w:rFonts w:ascii="Times New Roman" w:hAnsi="Times New Roman" w:cs="Times New Roman"/>
                <w:spacing w:val="-2"/>
                <w:sz w:val="22"/>
                <w:szCs w:val="22"/>
                <w:lang w:val="ru-RU"/>
              </w:rPr>
              <w:t xml:space="preserve"> 160019</w:t>
            </w:r>
          </w:p>
          <w:p w14:paraId="0784D5BD" w14:textId="69CEF4C9" w:rsidR="0002711C" w:rsidRPr="00EB2FE3" w:rsidRDefault="00EB2FE3" w:rsidP="001E48F1">
            <w:pPr>
              <w:pStyle w:val="a3"/>
              <w:ind w:left="-34"/>
              <w:rPr>
                <w:rFonts w:ascii="Times New Roman" w:hAnsi="Times New Roman" w:cs="Times New Roman"/>
                <w:sz w:val="22"/>
                <w:szCs w:val="22"/>
                <w:lang w:val="kk-KZ"/>
              </w:rPr>
            </w:pPr>
            <w:proofErr w:type="spellStart"/>
            <w:r>
              <w:rPr>
                <w:rFonts w:ascii="Times New Roman" w:hAnsi="Times New Roman" w:cs="Times New Roman"/>
                <w:spacing w:val="-2"/>
                <w:sz w:val="22"/>
                <w:szCs w:val="22"/>
                <w:lang w:val="ru-RU"/>
              </w:rPr>
              <w:t>Қазақстан</w:t>
            </w:r>
            <w:proofErr w:type="spellEnd"/>
            <w:r>
              <w:rPr>
                <w:rFonts w:ascii="Times New Roman" w:hAnsi="Times New Roman" w:cs="Times New Roman"/>
                <w:spacing w:val="-2"/>
                <w:sz w:val="22"/>
                <w:szCs w:val="22"/>
                <w:lang w:val="ru-RU"/>
              </w:rPr>
              <w:t xml:space="preserve"> </w:t>
            </w:r>
            <w:proofErr w:type="spellStart"/>
            <w:r>
              <w:rPr>
                <w:rFonts w:ascii="Times New Roman" w:hAnsi="Times New Roman" w:cs="Times New Roman"/>
                <w:spacing w:val="-2"/>
                <w:sz w:val="22"/>
                <w:szCs w:val="22"/>
                <w:lang w:val="ru-RU"/>
              </w:rPr>
              <w:t>Республикасы</w:t>
            </w:r>
            <w:proofErr w:type="spellEnd"/>
            <w:r>
              <w:rPr>
                <w:rFonts w:ascii="Times New Roman" w:hAnsi="Times New Roman" w:cs="Times New Roman"/>
                <w:spacing w:val="-2"/>
                <w:sz w:val="22"/>
                <w:szCs w:val="22"/>
                <w:lang w:val="ru-RU"/>
              </w:rPr>
              <w:t>,</w:t>
            </w:r>
            <w:r w:rsidR="0002711C" w:rsidRPr="007712F4">
              <w:rPr>
                <w:rFonts w:ascii="Times New Roman" w:hAnsi="Times New Roman" w:cs="Times New Roman"/>
                <w:spacing w:val="-2"/>
                <w:sz w:val="22"/>
                <w:szCs w:val="22"/>
                <w:lang w:val="ru-RU"/>
              </w:rPr>
              <w:t xml:space="preserve"> </w:t>
            </w:r>
            <w:r>
              <w:rPr>
                <w:rFonts w:ascii="Times New Roman" w:hAnsi="Times New Roman" w:cs="Times New Roman"/>
                <w:spacing w:val="-2"/>
                <w:sz w:val="22"/>
                <w:szCs w:val="22"/>
                <w:lang w:val="kk-KZ"/>
              </w:rPr>
              <w:t>Шымкент қаласы</w:t>
            </w:r>
          </w:p>
          <w:p w14:paraId="0E085FDF" w14:textId="3B98336D" w:rsidR="0002711C" w:rsidRPr="007712F4" w:rsidRDefault="0002711C" w:rsidP="001E48F1">
            <w:pPr>
              <w:pStyle w:val="a3"/>
              <w:ind w:left="-34"/>
              <w:rPr>
                <w:rFonts w:ascii="Times New Roman" w:hAnsi="Times New Roman" w:cs="Times New Roman"/>
                <w:sz w:val="22"/>
                <w:szCs w:val="22"/>
                <w:lang w:val="ru-RU"/>
              </w:rPr>
            </w:pPr>
            <w:r w:rsidRPr="007712F4">
              <w:rPr>
                <w:rFonts w:ascii="Times New Roman" w:hAnsi="Times New Roman" w:cs="Times New Roman"/>
                <w:sz w:val="22"/>
                <w:szCs w:val="22"/>
                <w:lang w:val="ru-RU"/>
              </w:rPr>
              <w:t>Рашидов</w:t>
            </w:r>
            <w:r w:rsidR="00EB2FE3">
              <w:rPr>
                <w:rFonts w:ascii="Times New Roman" w:hAnsi="Times New Roman" w:cs="Times New Roman"/>
                <w:sz w:val="22"/>
                <w:szCs w:val="22"/>
                <w:lang w:val="ru-RU"/>
              </w:rPr>
              <w:t xml:space="preserve"> </w:t>
            </w:r>
            <w:proofErr w:type="spellStart"/>
            <w:r w:rsidR="00EB2FE3">
              <w:rPr>
                <w:rFonts w:ascii="Times New Roman" w:hAnsi="Times New Roman" w:cs="Times New Roman"/>
                <w:sz w:val="22"/>
                <w:szCs w:val="22"/>
                <w:lang w:val="ru-RU"/>
              </w:rPr>
              <w:t>көшесі</w:t>
            </w:r>
            <w:proofErr w:type="spellEnd"/>
            <w:r w:rsidRPr="007712F4">
              <w:rPr>
                <w:rFonts w:ascii="Times New Roman" w:hAnsi="Times New Roman" w:cs="Times New Roman"/>
                <w:spacing w:val="4"/>
                <w:sz w:val="22"/>
                <w:szCs w:val="22"/>
                <w:lang w:val="ru-RU"/>
              </w:rPr>
              <w:t xml:space="preserve"> </w:t>
            </w:r>
            <w:r w:rsidRPr="007712F4">
              <w:rPr>
                <w:rFonts w:ascii="Times New Roman" w:hAnsi="Times New Roman" w:cs="Times New Roman"/>
                <w:spacing w:val="-5"/>
                <w:sz w:val="22"/>
                <w:szCs w:val="22"/>
                <w:lang w:val="ru-RU"/>
              </w:rPr>
              <w:t>81</w:t>
            </w:r>
          </w:p>
          <w:p w14:paraId="7252A7EE" w14:textId="77777777" w:rsidR="0002711C" w:rsidRPr="007712F4" w:rsidRDefault="0002711C" w:rsidP="001E48F1">
            <w:pPr>
              <w:pStyle w:val="a4"/>
              <w:tabs>
                <w:tab w:val="left" w:pos="322"/>
                <w:tab w:val="left" w:pos="613"/>
                <w:tab w:val="left" w:pos="9214"/>
              </w:tabs>
              <w:ind w:left="0"/>
              <w:jc w:val="center"/>
              <w:rPr>
                <w:rFonts w:ascii="Times New Roman" w:eastAsia="Times New Roman" w:hAnsi="Times New Roman" w:cs="Times New Roman"/>
                <w:lang w:val="ru-RU"/>
              </w:rPr>
            </w:pPr>
          </w:p>
        </w:tc>
        <w:tc>
          <w:tcPr>
            <w:tcW w:w="3731" w:type="dxa"/>
          </w:tcPr>
          <w:p w14:paraId="68013EF5" w14:textId="77777777" w:rsidR="0002711C" w:rsidRDefault="0002711C" w:rsidP="001E48F1">
            <w:pPr>
              <w:pStyle w:val="a4"/>
              <w:tabs>
                <w:tab w:val="left" w:pos="322"/>
                <w:tab w:val="left" w:pos="613"/>
                <w:tab w:val="left" w:pos="9214"/>
              </w:tabs>
              <w:ind w:left="0"/>
              <w:jc w:val="center"/>
              <w:rPr>
                <w:rFonts w:ascii="Times New Roman" w:eastAsia="Times New Roman" w:hAnsi="Times New Roman" w:cs="Times New Roman"/>
                <w:lang w:val="ru-RU"/>
              </w:rPr>
            </w:pPr>
          </w:p>
        </w:tc>
      </w:tr>
    </w:tbl>
    <w:p w14:paraId="319DFC7B" w14:textId="77777777" w:rsidR="0002711C" w:rsidRPr="00E34E94" w:rsidRDefault="0002711C" w:rsidP="0002711C">
      <w:pPr>
        <w:pStyle w:val="a4"/>
        <w:tabs>
          <w:tab w:val="left" w:pos="322"/>
          <w:tab w:val="left" w:pos="613"/>
          <w:tab w:val="left" w:pos="9214"/>
        </w:tabs>
        <w:jc w:val="center"/>
        <w:rPr>
          <w:rFonts w:ascii="Times New Roman" w:eastAsia="Times New Roman" w:hAnsi="Times New Roman" w:cs="Times New Roman"/>
          <w:lang w:val="ru-RU"/>
        </w:rPr>
      </w:pPr>
    </w:p>
    <w:tbl>
      <w:tblPr>
        <w:tblStyle w:val="TableNormal"/>
        <w:tblpPr w:leftFromText="180" w:rightFromText="180" w:vertAnchor="text" w:horzAnchor="margin" w:tblpXSpec="center" w:tblpY="377"/>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3"/>
        <w:gridCol w:w="1808"/>
        <w:gridCol w:w="2410"/>
        <w:gridCol w:w="992"/>
        <w:gridCol w:w="915"/>
        <w:gridCol w:w="1076"/>
        <w:gridCol w:w="1136"/>
        <w:gridCol w:w="1417"/>
      </w:tblGrid>
      <w:tr w:rsidR="0002711C" w:rsidRPr="0066402E" w14:paraId="7114AC15" w14:textId="77777777" w:rsidTr="00047E0B">
        <w:trPr>
          <w:trHeight w:val="750"/>
        </w:trPr>
        <w:tc>
          <w:tcPr>
            <w:tcW w:w="1303" w:type="dxa"/>
          </w:tcPr>
          <w:p w14:paraId="14EBCA7C" w14:textId="62C34D4C" w:rsidR="0002711C" w:rsidRPr="00047E0B" w:rsidRDefault="0002711C" w:rsidP="00047E0B">
            <w:pPr>
              <w:pStyle w:val="TableParagraph"/>
              <w:ind w:left="371" w:right="117" w:hanging="238"/>
              <w:jc w:val="center"/>
              <w:rPr>
                <w:rFonts w:ascii="Times New Roman" w:hAnsi="Times New Roman" w:cs="Times New Roman"/>
                <w:b/>
                <w:sz w:val="16"/>
                <w:szCs w:val="16"/>
                <w:lang w:val="kk-KZ"/>
              </w:rPr>
            </w:pPr>
            <w:r w:rsidRPr="006D5A91">
              <w:rPr>
                <w:rFonts w:ascii="Times New Roman" w:hAnsi="Times New Roman" w:cs="Times New Roman"/>
                <w:b/>
                <w:spacing w:val="-4"/>
                <w:sz w:val="16"/>
                <w:szCs w:val="16"/>
              </w:rPr>
              <w:t>SAP</w:t>
            </w:r>
            <w:r w:rsidR="00047E0B">
              <w:rPr>
                <w:rFonts w:ascii="Times New Roman" w:hAnsi="Times New Roman" w:cs="Times New Roman"/>
                <w:b/>
                <w:spacing w:val="-4"/>
                <w:sz w:val="16"/>
                <w:szCs w:val="16"/>
                <w:lang w:val="kk-KZ"/>
              </w:rPr>
              <w:t xml:space="preserve"> жүйелік нөмірі</w:t>
            </w:r>
          </w:p>
        </w:tc>
        <w:tc>
          <w:tcPr>
            <w:tcW w:w="1808" w:type="dxa"/>
          </w:tcPr>
          <w:p w14:paraId="34C3BBAF" w14:textId="1F78D228" w:rsidR="0002711C" w:rsidRPr="00047E0B" w:rsidRDefault="00047E0B" w:rsidP="00047E0B">
            <w:pPr>
              <w:pStyle w:val="TableParagraph"/>
              <w:ind w:left="19" w:right="8"/>
              <w:jc w:val="center"/>
              <w:rPr>
                <w:rFonts w:ascii="Times New Roman" w:hAnsi="Times New Roman" w:cs="Times New Roman"/>
                <w:b/>
                <w:sz w:val="16"/>
                <w:szCs w:val="16"/>
                <w:lang w:val="kk-KZ"/>
              </w:rPr>
            </w:pPr>
            <w:r>
              <w:rPr>
                <w:rFonts w:ascii="Times New Roman" w:hAnsi="Times New Roman" w:cs="Times New Roman"/>
                <w:b/>
                <w:sz w:val="16"/>
                <w:szCs w:val="16"/>
                <w:lang w:val="kk-KZ"/>
              </w:rPr>
              <w:t>Тауардың атауы</w:t>
            </w:r>
          </w:p>
        </w:tc>
        <w:tc>
          <w:tcPr>
            <w:tcW w:w="2410" w:type="dxa"/>
          </w:tcPr>
          <w:p w14:paraId="5403EABC" w14:textId="7450C4D5" w:rsidR="0002711C" w:rsidRPr="00047E0B" w:rsidRDefault="00047E0B" w:rsidP="00047E0B">
            <w:pPr>
              <w:pStyle w:val="TableParagraph"/>
              <w:ind w:left="837"/>
              <w:jc w:val="center"/>
              <w:rPr>
                <w:rFonts w:ascii="Times New Roman" w:hAnsi="Times New Roman" w:cs="Times New Roman"/>
                <w:b/>
                <w:sz w:val="16"/>
                <w:szCs w:val="16"/>
                <w:lang w:val="kk-KZ"/>
              </w:rPr>
            </w:pPr>
            <w:r>
              <w:rPr>
                <w:rFonts w:ascii="Times New Roman" w:hAnsi="Times New Roman" w:cs="Times New Roman"/>
                <w:b/>
                <w:spacing w:val="-2"/>
                <w:sz w:val="16"/>
                <w:szCs w:val="16"/>
                <w:lang w:val="kk-KZ"/>
              </w:rPr>
              <w:t>Сипаттамасы</w:t>
            </w:r>
          </w:p>
        </w:tc>
        <w:tc>
          <w:tcPr>
            <w:tcW w:w="992" w:type="dxa"/>
          </w:tcPr>
          <w:p w14:paraId="3551170C" w14:textId="437ECB1C" w:rsidR="0002711C" w:rsidRPr="00047E0B" w:rsidRDefault="0002711C" w:rsidP="00047E0B">
            <w:pPr>
              <w:pStyle w:val="TableParagraph"/>
              <w:ind w:left="218" w:right="41" w:hanging="155"/>
              <w:jc w:val="center"/>
              <w:rPr>
                <w:rFonts w:ascii="Times New Roman" w:hAnsi="Times New Roman" w:cs="Times New Roman"/>
                <w:b/>
                <w:sz w:val="16"/>
                <w:szCs w:val="16"/>
                <w:lang w:val="kk-KZ"/>
              </w:rPr>
            </w:pPr>
            <w:r w:rsidRPr="006D5A91">
              <w:rPr>
                <w:rFonts w:ascii="Times New Roman" w:hAnsi="Times New Roman" w:cs="Times New Roman"/>
                <w:b/>
                <w:spacing w:val="-4"/>
                <w:sz w:val="16"/>
                <w:szCs w:val="16"/>
              </w:rPr>
              <w:t>Валю</w:t>
            </w:r>
            <w:r w:rsidR="00047E0B">
              <w:rPr>
                <w:rFonts w:ascii="Times New Roman" w:hAnsi="Times New Roman" w:cs="Times New Roman"/>
                <w:b/>
                <w:spacing w:val="-6"/>
                <w:sz w:val="16"/>
                <w:szCs w:val="16"/>
                <w:lang w:val="kk-KZ"/>
              </w:rPr>
              <w:t>та</w:t>
            </w:r>
          </w:p>
        </w:tc>
        <w:tc>
          <w:tcPr>
            <w:tcW w:w="915" w:type="dxa"/>
          </w:tcPr>
          <w:p w14:paraId="02EDFEA8" w14:textId="2A3318D8" w:rsidR="0002711C" w:rsidRPr="00047E0B" w:rsidRDefault="00047E0B" w:rsidP="00047E0B">
            <w:pPr>
              <w:pStyle w:val="TableParagraph"/>
              <w:ind w:left="148" w:right="131" w:firstLine="50"/>
              <w:jc w:val="center"/>
              <w:rPr>
                <w:rFonts w:ascii="Times New Roman" w:hAnsi="Times New Roman" w:cs="Times New Roman"/>
                <w:b/>
                <w:sz w:val="16"/>
                <w:szCs w:val="16"/>
                <w:lang w:val="kk-KZ"/>
              </w:rPr>
            </w:pPr>
            <w:r>
              <w:rPr>
                <w:rFonts w:ascii="Times New Roman" w:hAnsi="Times New Roman" w:cs="Times New Roman"/>
                <w:b/>
                <w:spacing w:val="-4"/>
                <w:sz w:val="16"/>
                <w:szCs w:val="16"/>
                <w:lang w:val="kk-KZ"/>
              </w:rPr>
              <w:t>Бірлік</w:t>
            </w:r>
          </w:p>
        </w:tc>
        <w:tc>
          <w:tcPr>
            <w:tcW w:w="1076" w:type="dxa"/>
          </w:tcPr>
          <w:p w14:paraId="7F4F1798" w14:textId="30AF54BE" w:rsidR="0002711C" w:rsidRPr="00047E0B" w:rsidRDefault="00047E0B" w:rsidP="00047E0B">
            <w:pPr>
              <w:pStyle w:val="TableParagraph"/>
              <w:ind w:left="482" w:right="46" w:hanging="418"/>
              <w:jc w:val="center"/>
              <w:rPr>
                <w:rFonts w:ascii="Times New Roman" w:hAnsi="Times New Roman" w:cs="Times New Roman"/>
                <w:b/>
                <w:sz w:val="16"/>
                <w:szCs w:val="16"/>
                <w:lang w:val="kk-KZ"/>
              </w:rPr>
            </w:pPr>
            <w:r>
              <w:rPr>
                <w:rFonts w:ascii="Times New Roman" w:hAnsi="Times New Roman" w:cs="Times New Roman"/>
                <w:b/>
                <w:spacing w:val="-2"/>
                <w:sz w:val="16"/>
                <w:szCs w:val="16"/>
                <w:lang w:val="kk-KZ"/>
              </w:rPr>
              <w:t>Саны</w:t>
            </w:r>
          </w:p>
        </w:tc>
        <w:tc>
          <w:tcPr>
            <w:tcW w:w="1136" w:type="dxa"/>
          </w:tcPr>
          <w:p w14:paraId="184914A4" w14:textId="054CECCA" w:rsidR="0002711C" w:rsidRPr="00047E0B" w:rsidRDefault="00047E0B" w:rsidP="00047E0B">
            <w:pPr>
              <w:pStyle w:val="TableParagraph"/>
              <w:ind w:left="346"/>
              <w:jc w:val="center"/>
              <w:rPr>
                <w:rFonts w:ascii="Times New Roman" w:hAnsi="Times New Roman" w:cs="Times New Roman"/>
                <w:b/>
                <w:sz w:val="16"/>
                <w:szCs w:val="16"/>
                <w:lang w:val="kk-KZ"/>
              </w:rPr>
            </w:pPr>
            <w:r>
              <w:rPr>
                <w:rFonts w:ascii="Times New Roman" w:hAnsi="Times New Roman" w:cs="Times New Roman"/>
                <w:b/>
                <w:spacing w:val="-4"/>
                <w:sz w:val="16"/>
                <w:szCs w:val="16"/>
                <w:lang w:val="kk-KZ"/>
              </w:rPr>
              <w:t>Бағасы</w:t>
            </w:r>
          </w:p>
        </w:tc>
        <w:tc>
          <w:tcPr>
            <w:tcW w:w="1417" w:type="dxa"/>
          </w:tcPr>
          <w:p w14:paraId="46A989B4" w14:textId="3B0782D6" w:rsidR="0002711C" w:rsidRPr="00047E0B" w:rsidRDefault="00047E0B" w:rsidP="00047E0B">
            <w:pPr>
              <w:pStyle w:val="TableParagraph"/>
              <w:ind w:left="230" w:firstLine="172"/>
              <w:jc w:val="center"/>
              <w:rPr>
                <w:rFonts w:ascii="Times New Roman" w:hAnsi="Times New Roman" w:cs="Times New Roman"/>
                <w:b/>
                <w:sz w:val="16"/>
                <w:szCs w:val="16"/>
                <w:lang w:val="kk-KZ"/>
              </w:rPr>
            </w:pPr>
            <w:r>
              <w:rPr>
                <w:rFonts w:ascii="Times New Roman" w:hAnsi="Times New Roman" w:cs="Times New Roman"/>
                <w:b/>
                <w:spacing w:val="-2"/>
                <w:sz w:val="16"/>
                <w:szCs w:val="16"/>
                <w:lang w:val="kk-KZ"/>
              </w:rPr>
              <w:t>Жалпы құны</w:t>
            </w:r>
          </w:p>
        </w:tc>
      </w:tr>
      <w:tr w:rsidR="0002711C" w:rsidRPr="0066402E" w14:paraId="62F4C821" w14:textId="77777777" w:rsidTr="00047E0B">
        <w:trPr>
          <w:trHeight w:val="508"/>
        </w:trPr>
        <w:tc>
          <w:tcPr>
            <w:tcW w:w="1303" w:type="dxa"/>
          </w:tcPr>
          <w:p w14:paraId="411A9ED6" w14:textId="77777777" w:rsidR="0002711C" w:rsidRPr="006D5A91" w:rsidRDefault="0002711C" w:rsidP="001E48F1">
            <w:pPr>
              <w:pStyle w:val="TableParagraph"/>
              <w:jc w:val="both"/>
              <w:rPr>
                <w:rFonts w:ascii="Times New Roman" w:hAnsi="Times New Roman" w:cs="Times New Roman"/>
                <w:lang w:val="ru-RU"/>
              </w:rPr>
            </w:pPr>
          </w:p>
        </w:tc>
        <w:tc>
          <w:tcPr>
            <w:tcW w:w="1808" w:type="dxa"/>
          </w:tcPr>
          <w:p w14:paraId="354C3F4D" w14:textId="77777777" w:rsidR="0002711C" w:rsidRPr="006D5A91" w:rsidRDefault="0002711C" w:rsidP="001E48F1">
            <w:pPr>
              <w:pStyle w:val="TableParagraph"/>
              <w:ind w:left="40"/>
              <w:jc w:val="both"/>
              <w:rPr>
                <w:rFonts w:ascii="Times New Roman" w:hAnsi="Times New Roman" w:cs="Times New Roman"/>
                <w:lang w:val="ru-RU"/>
              </w:rPr>
            </w:pPr>
          </w:p>
        </w:tc>
        <w:tc>
          <w:tcPr>
            <w:tcW w:w="2410" w:type="dxa"/>
          </w:tcPr>
          <w:p w14:paraId="4925325B" w14:textId="77777777" w:rsidR="0002711C" w:rsidRPr="0066402E" w:rsidRDefault="0002711C" w:rsidP="001E48F1">
            <w:pPr>
              <w:pStyle w:val="TableParagraph"/>
              <w:jc w:val="both"/>
              <w:rPr>
                <w:rFonts w:ascii="Times New Roman" w:hAnsi="Times New Roman" w:cs="Times New Roman"/>
              </w:rPr>
            </w:pPr>
          </w:p>
        </w:tc>
        <w:tc>
          <w:tcPr>
            <w:tcW w:w="992" w:type="dxa"/>
          </w:tcPr>
          <w:p w14:paraId="3309AE8B" w14:textId="77777777" w:rsidR="0002711C" w:rsidRPr="006D5A91" w:rsidRDefault="0002711C" w:rsidP="001E48F1">
            <w:pPr>
              <w:pStyle w:val="TableParagraph"/>
              <w:jc w:val="both"/>
              <w:rPr>
                <w:rFonts w:ascii="Times New Roman" w:hAnsi="Times New Roman" w:cs="Times New Roman"/>
                <w:lang w:val="ru-RU"/>
              </w:rPr>
            </w:pPr>
          </w:p>
        </w:tc>
        <w:tc>
          <w:tcPr>
            <w:tcW w:w="915" w:type="dxa"/>
          </w:tcPr>
          <w:p w14:paraId="1579CA0A" w14:textId="77777777" w:rsidR="0002711C" w:rsidRPr="0066402E" w:rsidRDefault="0002711C" w:rsidP="001E48F1">
            <w:pPr>
              <w:pStyle w:val="TableParagraph"/>
              <w:ind w:left="220"/>
              <w:jc w:val="both"/>
              <w:rPr>
                <w:rFonts w:ascii="Times New Roman" w:hAnsi="Times New Roman" w:cs="Times New Roman"/>
              </w:rPr>
            </w:pPr>
          </w:p>
        </w:tc>
        <w:tc>
          <w:tcPr>
            <w:tcW w:w="1076" w:type="dxa"/>
          </w:tcPr>
          <w:p w14:paraId="7C48964E" w14:textId="77777777" w:rsidR="0002711C" w:rsidRPr="0066402E" w:rsidRDefault="0002711C" w:rsidP="001E48F1">
            <w:pPr>
              <w:pStyle w:val="TableParagraph"/>
              <w:ind w:left="534"/>
              <w:jc w:val="both"/>
              <w:rPr>
                <w:rFonts w:ascii="Times New Roman" w:hAnsi="Times New Roman" w:cs="Times New Roman"/>
              </w:rPr>
            </w:pPr>
          </w:p>
        </w:tc>
        <w:tc>
          <w:tcPr>
            <w:tcW w:w="1136" w:type="dxa"/>
          </w:tcPr>
          <w:p w14:paraId="07BB22C7" w14:textId="77777777" w:rsidR="0002711C" w:rsidRPr="0066402E" w:rsidRDefault="0002711C" w:rsidP="001E48F1">
            <w:pPr>
              <w:pStyle w:val="TableParagraph"/>
              <w:ind w:left="344"/>
              <w:jc w:val="both"/>
              <w:rPr>
                <w:rFonts w:ascii="Times New Roman" w:hAnsi="Times New Roman" w:cs="Times New Roman"/>
              </w:rPr>
            </w:pPr>
          </w:p>
        </w:tc>
        <w:tc>
          <w:tcPr>
            <w:tcW w:w="1417" w:type="dxa"/>
          </w:tcPr>
          <w:p w14:paraId="3131EA43" w14:textId="77777777" w:rsidR="0002711C" w:rsidRPr="0066402E" w:rsidRDefault="0002711C" w:rsidP="001E48F1">
            <w:pPr>
              <w:pStyle w:val="TableParagraph"/>
              <w:ind w:right="70"/>
              <w:jc w:val="both"/>
              <w:rPr>
                <w:rFonts w:ascii="Times New Roman" w:hAnsi="Times New Roman" w:cs="Times New Roman"/>
              </w:rPr>
            </w:pPr>
          </w:p>
        </w:tc>
      </w:tr>
      <w:tr w:rsidR="0002711C" w:rsidRPr="0066402E" w14:paraId="018CBEA7" w14:textId="77777777" w:rsidTr="00047E0B">
        <w:trPr>
          <w:trHeight w:val="270"/>
        </w:trPr>
        <w:tc>
          <w:tcPr>
            <w:tcW w:w="1303" w:type="dxa"/>
          </w:tcPr>
          <w:p w14:paraId="63AE983E" w14:textId="77777777" w:rsidR="0002711C" w:rsidRPr="0066402E" w:rsidRDefault="0002711C" w:rsidP="001E48F1">
            <w:pPr>
              <w:pStyle w:val="TableParagraph"/>
              <w:jc w:val="both"/>
              <w:rPr>
                <w:rFonts w:ascii="Times New Roman" w:hAnsi="Times New Roman" w:cs="Times New Roman"/>
              </w:rPr>
            </w:pPr>
          </w:p>
        </w:tc>
        <w:tc>
          <w:tcPr>
            <w:tcW w:w="1808" w:type="dxa"/>
          </w:tcPr>
          <w:p w14:paraId="3C135ED6" w14:textId="767DB3B6" w:rsidR="0002711C" w:rsidRPr="006B2FB5" w:rsidRDefault="006B2FB5" w:rsidP="001E48F1">
            <w:pPr>
              <w:pStyle w:val="TableParagraph"/>
              <w:ind w:left="19"/>
              <w:jc w:val="both"/>
              <w:rPr>
                <w:rFonts w:ascii="Times New Roman" w:hAnsi="Times New Roman" w:cs="Times New Roman"/>
                <w:b/>
                <w:lang w:val="kk-KZ"/>
              </w:rPr>
            </w:pPr>
            <w:r>
              <w:rPr>
                <w:rFonts w:ascii="Times New Roman" w:hAnsi="Times New Roman" w:cs="Times New Roman"/>
                <w:b/>
                <w:spacing w:val="-2"/>
                <w:lang w:val="kk-KZ"/>
              </w:rPr>
              <w:t>БАРЛЫҒЫ</w:t>
            </w:r>
          </w:p>
        </w:tc>
        <w:tc>
          <w:tcPr>
            <w:tcW w:w="2410" w:type="dxa"/>
          </w:tcPr>
          <w:p w14:paraId="4E2A0930" w14:textId="77777777" w:rsidR="0002711C" w:rsidRPr="0066402E" w:rsidRDefault="0002711C" w:rsidP="001E48F1">
            <w:pPr>
              <w:pStyle w:val="TableParagraph"/>
              <w:jc w:val="both"/>
              <w:rPr>
                <w:rFonts w:ascii="Times New Roman" w:hAnsi="Times New Roman" w:cs="Times New Roman"/>
              </w:rPr>
            </w:pPr>
          </w:p>
        </w:tc>
        <w:tc>
          <w:tcPr>
            <w:tcW w:w="992" w:type="dxa"/>
          </w:tcPr>
          <w:p w14:paraId="3DAF6149" w14:textId="77777777" w:rsidR="0002711C" w:rsidRPr="006D5A91" w:rsidRDefault="0002711C" w:rsidP="001E48F1">
            <w:pPr>
              <w:pStyle w:val="TableParagraph"/>
              <w:ind w:right="1"/>
              <w:jc w:val="both"/>
              <w:rPr>
                <w:rFonts w:ascii="Times New Roman" w:hAnsi="Times New Roman" w:cs="Times New Roman"/>
                <w:b/>
                <w:lang w:val="ru-RU"/>
              </w:rPr>
            </w:pPr>
          </w:p>
        </w:tc>
        <w:tc>
          <w:tcPr>
            <w:tcW w:w="915" w:type="dxa"/>
          </w:tcPr>
          <w:p w14:paraId="0C34081C" w14:textId="77777777" w:rsidR="0002711C" w:rsidRPr="0066402E" w:rsidRDefault="0002711C" w:rsidP="001E48F1">
            <w:pPr>
              <w:pStyle w:val="TableParagraph"/>
              <w:jc w:val="both"/>
              <w:rPr>
                <w:rFonts w:ascii="Times New Roman" w:hAnsi="Times New Roman" w:cs="Times New Roman"/>
              </w:rPr>
            </w:pPr>
          </w:p>
        </w:tc>
        <w:tc>
          <w:tcPr>
            <w:tcW w:w="1076" w:type="dxa"/>
          </w:tcPr>
          <w:p w14:paraId="4327E4CD" w14:textId="77777777" w:rsidR="0002711C" w:rsidRPr="0066402E" w:rsidRDefault="0002711C" w:rsidP="001E48F1">
            <w:pPr>
              <w:pStyle w:val="TableParagraph"/>
              <w:jc w:val="both"/>
              <w:rPr>
                <w:rFonts w:ascii="Times New Roman" w:hAnsi="Times New Roman" w:cs="Times New Roman"/>
              </w:rPr>
            </w:pPr>
          </w:p>
        </w:tc>
        <w:tc>
          <w:tcPr>
            <w:tcW w:w="1136" w:type="dxa"/>
          </w:tcPr>
          <w:p w14:paraId="6C816303" w14:textId="77777777" w:rsidR="0002711C" w:rsidRPr="0066402E" w:rsidRDefault="0002711C" w:rsidP="001E48F1">
            <w:pPr>
              <w:pStyle w:val="TableParagraph"/>
              <w:jc w:val="both"/>
              <w:rPr>
                <w:rFonts w:ascii="Times New Roman" w:hAnsi="Times New Roman" w:cs="Times New Roman"/>
              </w:rPr>
            </w:pPr>
          </w:p>
        </w:tc>
        <w:tc>
          <w:tcPr>
            <w:tcW w:w="1417" w:type="dxa"/>
          </w:tcPr>
          <w:p w14:paraId="3AC0626D" w14:textId="77777777" w:rsidR="0002711C" w:rsidRPr="006D5A91" w:rsidRDefault="0002711C" w:rsidP="001E48F1">
            <w:pPr>
              <w:pStyle w:val="TableParagraph"/>
              <w:ind w:right="49"/>
              <w:jc w:val="both"/>
              <w:rPr>
                <w:rFonts w:ascii="Times New Roman" w:hAnsi="Times New Roman" w:cs="Times New Roman"/>
                <w:b/>
                <w:lang w:val="ru-RU"/>
              </w:rPr>
            </w:pPr>
          </w:p>
        </w:tc>
      </w:tr>
    </w:tbl>
    <w:p w14:paraId="0F7AB1FC" w14:textId="77777777" w:rsidR="0002711C" w:rsidRPr="00E34E94" w:rsidRDefault="0002711C" w:rsidP="0002711C">
      <w:pPr>
        <w:pStyle w:val="a4"/>
        <w:tabs>
          <w:tab w:val="left" w:pos="322"/>
          <w:tab w:val="left" w:pos="613"/>
          <w:tab w:val="left" w:pos="9214"/>
        </w:tabs>
        <w:jc w:val="right"/>
        <w:rPr>
          <w:rFonts w:ascii="Times New Roman" w:eastAsia="Times New Roman" w:hAnsi="Times New Roman" w:cs="Times New Roman"/>
          <w:lang w:val="ru-RU"/>
        </w:rPr>
      </w:pPr>
    </w:p>
    <w:p w14:paraId="47AF9917" w14:textId="77777777" w:rsidR="0002711C" w:rsidRDefault="0002711C" w:rsidP="0002711C">
      <w:pPr>
        <w:rPr>
          <w:rFonts w:ascii="Times New Roman" w:eastAsia="Times New Roman" w:hAnsi="Times New Roman" w:cs="Times New Roman"/>
          <w:lang w:val="ru-RU"/>
        </w:rPr>
      </w:pPr>
    </w:p>
    <w:p w14:paraId="00BF2F9F" w14:textId="2EE676D6" w:rsidR="004F36BC" w:rsidRDefault="004F36BC" w:rsidP="0002711C">
      <w:pPr>
        <w:ind w:left="993"/>
        <w:jc w:val="both"/>
        <w:rPr>
          <w:rFonts w:ascii="Times New Roman" w:hAnsi="Times New Roman" w:cs="Times New Roman"/>
          <w:i/>
          <w:sz w:val="20"/>
          <w:szCs w:val="20"/>
          <w:lang w:val="ru-RU"/>
        </w:rPr>
      </w:pPr>
      <w:r w:rsidRPr="004F36BC">
        <w:rPr>
          <w:rFonts w:ascii="Times New Roman" w:hAnsi="Times New Roman" w:cs="Times New Roman"/>
          <w:i/>
          <w:sz w:val="20"/>
          <w:szCs w:val="20"/>
          <w:lang w:val="ru-RU"/>
        </w:rPr>
        <w:t xml:space="preserve">*Компания </w:t>
      </w:r>
      <w:proofErr w:type="spellStart"/>
      <w:r w:rsidRPr="004F36BC">
        <w:rPr>
          <w:rFonts w:ascii="Times New Roman" w:hAnsi="Times New Roman" w:cs="Times New Roman"/>
          <w:i/>
          <w:sz w:val="20"/>
          <w:szCs w:val="20"/>
          <w:lang w:val="ru-RU"/>
        </w:rPr>
        <w:t>тиісті</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шартта</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қолданылатын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терминге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байланысты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сатып</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алушыны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Тапсырыс</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берушіні</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немесе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тауарларды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жұмыстарды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және</w:t>
      </w:r>
      <w:proofErr w:type="spellEnd"/>
      <w:r w:rsidRPr="004F36BC">
        <w:rPr>
          <w:rFonts w:ascii="Times New Roman" w:hAnsi="Times New Roman" w:cs="Times New Roman"/>
          <w:i/>
          <w:sz w:val="20"/>
          <w:szCs w:val="20"/>
          <w:lang w:val="ru-RU"/>
        </w:rPr>
        <w:t>/</w:t>
      </w:r>
      <w:proofErr w:type="spellStart"/>
      <w:r w:rsidRPr="004F36BC">
        <w:rPr>
          <w:rFonts w:ascii="Times New Roman" w:hAnsi="Times New Roman" w:cs="Times New Roman"/>
          <w:i/>
          <w:sz w:val="20"/>
          <w:szCs w:val="20"/>
          <w:lang w:val="ru-RU"/>
        </w:rPr>
        <w:t>немесе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қызметтерді</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сатып</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алатын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басқа</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тұлғаны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білдіреді</w:t>
      </w:r>
      <w:proofErr w:type="spellEnd"/>
      <w:r>
        <w:rPr>
          <w:rFonts w:ascii="Times New Roman" w:hAnsi="Times New Roman" w:cs="Times New Roman"/>
          <w:i/>
          <w:sz w:val="20"/>
          <w:szCs w:val="20"/>
          <w:lang w:val="ru-RU"/>
        </w:rPr>
        <w:t>.</w:t>
      </w:r>
    </w:p>
    <w:p w14:paraId="7074FD50" w14:textId="5A69BFEA" w:rsidR="0002711C" w:rsidRPr="004F36BC" w:rsidRDefault="004F36BC" w:rsidP="0002711C">
      <w:pPr>
        <w:ind w:left="993"/>
        <w:jc w:val="both"/>
        <w:rPr>
          <w:rFonts w:ascii="Times New Roman" w:hAnsi="Times New Roman" w:cs="Times New Roman"/>
          <w:i/>
          <w:sz w:val="20"/>
          <w:szCs w:val="20"/>
          <w:lang w:val="ru-RU"/>
        </w:rPr>
      </w:pPr>
      <w:r w:rsidRPr="004F36BC">
        <w:rPr>
          <w:rFonts w:ascii="Times New Roman" w:hAnsi="Times New Roman" w:cs="Times New Roman"/>
          <w:i/>
          <w:sz w:val="20"/>
          <w:szCs w:val="20"/>
          <w:lang w:val="ru-RU"/>
        </w:rPr>
        <w:t xml:space="preserve">**Контрагент </w:t>
      </w:r>
      <w:proofErr w:type="spellStart"/>
      <w:r w:rsidRPr="004F36BC">
        <w:rPr>
          <w:rFonts w:ascii="Times New Roman" w:hAnsi="Times New Roman" w:cs="Times New Roman"/>
          <w:i/>
          <w:sz w:val="20"/>
          <w:szCs w:val="20"/>
          <w:lang w:val="ru-RU"/>
        </w:rPr>
        <w:t>тиісті</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Шартта</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пайдаланылатын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терминге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байланысты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сатушыны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жеткізушіні</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Орындаушыны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немесе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тауарларды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беретін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қызметтер</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көрсететін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және</w:t>
      </w:r>
      <w:proofErr w:type="spellEnd"/>
      <w:r w:rsidRPr="004F36BC">
        <w:rPr>
          <w:rFonts w:ascii="Times New Roman" w:hAnsi="Times New Roman" w:cs="Times New Roman"/>
          <w:i/>
          <w:sz w:val="20"/>
          <w:szCs w:val="20"/>
          <w:lang w:val="ru-RU"/>
        </w:rPr>
        <w:t>/</w:t>
      </w:r>
      <w:proofErr w:type="spellStart"/>
      <w:r w:rsidRPr="004F36BC">
        <w:rPr>
          <w:rFonts w:ascii="Times New Roman" w:hAnsi="Times New Roman" w:cs="Times New Roman"/>
          <w:i/>
          <w:sz w:val="20"/>
          <w:szCs w:val="20"/>
          <w:lang w:val="ru-RU"/>
        </w:rPr>
        <w:t>немесе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жұмыстарды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орындайтын</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өзге</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тұлғаны</w:t>
      </w:r>
      <w:proofErr w:type="spellEnd"/>
      <w:r w:rsidRPr="004F36BC">
        <w:rPr>
          <w:rFonts w:ascii="Times New Roman" w:hAnsi="Times New Roman" w:cs="Times New Roman"/>
          <w:i/>
          <w:sz w:val="20"/>
          <w:szCs w:val="20"/>
          <w:lang w:val="ru-RU"/>
        </w:rPr>
        <w:t xml:space="preserve"> </w:t>
      </w:r>
      <w:proofErr w:type="spellStart"/>
      <w:r w:rsidRPr="004F36BC">
        <w:rPr>
          <w:rFonts w:ascii="Times New Roman" w:hAnsi="Times New Roman" w:cs="Times New Roman"/>
          <w:i/>
          <w:sz w:val="20"/>
          <w:szCs w:val="20"/>
          <w:lang w:val="ru-RU"/>
        </w:rPr>
        <w:t>білдіреді</w:t>
      </w:r>
      <w:proofErr w:type="spellEnd"/>
      <w:r>
        <w:rPr>
          <w:rFonts w:ascii="Times New Roman" w:hAnsi="Times New Roman" w:cs="Times New Roman"/>
          <w:i/>
          <w:sz w:val="20"/>
          <w:szCs w:val="20"/>
          <w:lang w:val="ru-RU"/>
        </w:rPr>
        <w:t>.</w:t>
      </w:r>
    </w:p>
    <w:p w14:paraId="5326EA03" w14:textId="77777777" w:rsidR="0002711C" w:rsidRPr="007712F4" w:rsidRDefault="0002711C" w:rsidP="0002711C">
      <w:pPr>
        <w:pStyle w:val="a3"/>
        <w:jc w:val="both"/>
        <w:rPr>
          <w:rFonts w:ascii="Times New Roman" w:hAnsi="Times New Roman" w:cs="Times New Roman"/>
          <w:i/>
          <w:sz w:val="20"/>
          <w:szCs w:val="20"/>
          <w:lang w:val="ru-RU"/>
        </w:rPr>
      </w:pPr>
    </w:p>
    <w:p w14:paraId="16EC49FD" w14:textId="2E8A63EE" w:rsidR="0002711C" w:rsidRPr="003847D6" w:rsidRDefault="0002711C" w:rsidP="0002711C">
      <w:pPr>
        <w:ind w:left="709"/>
        <w:jc w:val="both"/>
        <w:rPr>
          <w:rFonts w:ascii="Times New Roman" w:hAnsi="Times New Roman" w:cs="Times New Roman"/>
          <w:sz w:val="20"/>
          <w:szCs w:val="20"/>
          <w:lang w:val="ru-RU"/>
        </w:rPr>
      </w:pPr>
      <w:proofErr w:type="spellStart"/>
      <w:r w:rsidRPr="007712F4">
        <w:rPr>
          <w:rFonts w:ascii="Times New Roman" w:hAnsi="Times New Roman" w:cs="Times New Roman"/>
          <w:sz w:val="20"/>
          <w:szCs w:val="20"/>
          <w:lang w:val="ru-RU"/>
        </w:rPr>
        <w:t>С</w:t>
      </w:r>
      <w:r w:rsidR="00C004AC">
        <w:rPr>
          <w:rFonts w:ascii="Times New Roman" w:hAnsi="Times New Roman" w:cs="Times New Roman"/>
          <w:sz w:val="20"/>
          <w:szCs w:val="20"/>
          <w:lang w:val="ru-RU"/>
        </w:rPr>
        <w:t>оммасы</w:t>
      </w:r>
      <w:r w:rsidR="009046F3">
        <w:rPr>
          <w:rFonts w:ascii="Times New Roman" w:hAnsi="Times New Roman" w:cs="Times New Roman"/>
          <w:sz w:val="20"/>
          <w:szCs w:val="20"/>
          <w:lang w:val="ru-RU"/>
        </w:rPr>
        <w:t>н</w:t>
      </w:r>
      <w:proofErr w:type="spellEnd"/>
      <w:r w:rsidR="00C004AC">
        <w:rPr>
          <w:rFonts w:ascii="Times New Roman" w:hAnsi="Times New Roman" w:cs="Times New Roman"/>
          <w:sz w:val="20"/>
          <w:szCs w:val="20"/>
          <w:lang w:val="ru-RU"/>
        </w:rPr>
        <w:t xml:space="preserve"> </w:t>
      </w:r>
      <w:proofErr w:type="spellStart"/>
      <w:r w:rsidR="00C004AC">
        <w:rPr>
          <w:rFonts w:ascii="Times New Roman" w:hAnsi="Times New Roman" w:cs="Times New Roman"/>
          <w:sz w:val="20"/>
          <w:szCs w:val="20"/>
          <w:lang w:val="ru-RU"/>
        </w:rPr>
        <w:t>жазбаша</w:t>
      </w:r>
      <w:proofErr w:type="spellEnd"/>
      <w:r w:rsidR="00C004AC">
        <w:rPr>
          <w:rFonts w:ascii="Times New Roman" w:hAnsi="Times New Roman" w:cs="Times New Roman"/>
          <w:sz w:val="20"/>
          <w:szCs w:val="20"/>
          <w:lang w:val="ru-RU"/>
        </w:rPr>
        <w:t xml:space="preserve"> </w:t>
      </w:r>
      <w:proofErr w:type="spellStart"/>
      <w:r w:rsidR="00C004AC">
        <w:rPr>
          <w:rFonts w:ascii="Times New Roman" w:hAnsi="Times New Roman" w:cs="Times New Roman"/>
          <w:sz w:val="20"/>
          <w:szCs w:val="20"/>
          <w:lang w:val="ru-RU"/>
        </w:rPr>
        <w:t>жазу</w:t>
      </w:r>
      <w:proofErr w:type="spellEnd"/>
      <w:r w:rsidRPr="007712F4">
        <w:rPr>
          <w:rFonts w:ascii="Times New Roman" w:hAnsi="Times New Roman" w:cs="Times New Roman"/>
          <w:sz w:val="20"/>
          <w:szCs w:val="20"/>
          <w:lang w:val="ru-RU"/>
        </w:rPr>
        <w:t>:</w:t>
      </w:r>
      <w:r w:rsidRPr="007712F4">
        <w:rPr>
          <w:rFonts w:ascii="Times New Roman" w:hAnsi="Times New Roman" w:cs="Times New Roman"/>
          <w:spacing w:val="-9"/>
          <w:sz w:val="20"/>
          <w:szCs w:val="20"/>
          <w:lang w:val="ru-RU"/>
        </w:rPr>
        <w:t xml:space="preserve"> </w:t>
      </w:r>
      <w:r w:rsidRPr="003847D6">
        <w:rPr>
          <w:rFonts w:ascii="Times New Roman" w:hAnsi="Times New Roman" w:cs="Times New Roman"/>
          <w:spacing w:val="-9"/>
          <w:sz w:val="20"/>
          <w:szCs w:val="20"/>
          <w:lang w:val="ru-RU"/>
        </w:rPr>
        <w:t>_______________________________________________________________________________________</w:t>
      </w:r>
    </w:p>
    <w:p w14:paraId="01DF1AAC" w14:textId="77777777" w:rsidR="0002711C" w:rsidRPr="007712F4" w:rsidRDefault="0002711C" w:rsidP="0002711C">
      <w:pPr>
        <w:pStyle w:val="a3"/>
        <w:ind w:left="709"/>
        <w:jc w:val="both"/>
        <w:rPr>
          <w:rFonts w:ascii="Times New Roman" w:hAnsi="Times New Roman" w:cs="Times New Roman"/>
          <w:sz w:val="20"/>
          <w:szCs w:val="20"/>
          <w:lang w:val="ru-RU"/>
        </w:rPr>
      </w:pPr>
    </w:p>
    <w:p w14:paraId="670EEEF5" w14:textId="58879823" w:rsidR="0002711C" w:rsidRPr="007712F4" w:rsidRDefault="0024217E" w:rsidP="0002711C">
      <w:pPr>
        <w:pStyle w:val="1"/>
        <w:spacing w:before="0"/>
        <w:ind w:left="709"/>
        <w:jc w:val="both"/>
        <w:rPr>
          <w:rFonts w:ascii="Times New Roman" w:hAnsi="Times New Roman" w:cs="Times New Roman"/>
          <w:sz w:val="20"/>
          <w:szCs w:val="20"/>
          <w:lang w:val="ru-RU"/>
        </w:rPr>
      </w:pPr>
      <w:proofErr w:type="spellStart"/>
      <w:r>
        <w:rPr>
          <w:rFonts w:ascii="Times New Roman" w:hAnsi="Times New Roman" w:cs="Times New Roman"/>
          <w:sz w:val="20"/>
          <w:szCs w:val="20"/>
          <w:lang w:val="ru-RU"/>
        </w:rPr>
        <w:t>Жеткізу</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шарттары</w:t>
      </w:r>
      <w:proofErr w:type="spellEnd"/>
      <w:r w:rsidR="0002711C" w:rsidRPr="007712F4">
        <w:rPr>
          <w:rFonts w:ascii="Times New Roman" w:hAnsi="Times New Roman" w:cs="Times New Roman"/>
          <w:sz w:val="20"/>
          <w:szCs w:val="20"/>
          <w:lang w:val="ru-RU"/>
        </w:rPr>
        <w:t>:</w:t>
      </w:r>
      <w:r w:rsidR="0002711C" w:rsidRPr="007712F4">
        <w:rPr>
          <w:rFonts w:ascii="Times New Roman" w:hAnsi="Times New Roman" w:cs="Times New Roman"/>
          <w:spacing w:val="-5"/>
          <w:sz w:val="20"/>
          <w:szCs w:val="20"/>
          <w:lang w:val="ru-RU"/>
        </w:rPr>
        <w:t xml:space="preserve"> </w:t>
      </w:r>
    </w:p>
    <w:p w14:paraId="42F208DE" w14:textId="77777777" w:rsidR="0002711C" w:rsidRPr="003847D6" w:rsidRDefault="0002711C" w:rsidP="0002711C">
      <w:pPr>
        <w:pStyle w:val="a3"/>
        <w:ind w:left="709"/>
        <w:jc w:val="both"/>
        <w:rPr>
          <w:rFonts w:ascii="Times New Roman" w:hAnsi="Times New Roman" w:cs="Times New Roman"/>
          <w:sz w:val="20"/>
          <w:szCs w:val="20"/>
          <w:lang w:val="ru-RU"/>
        </w:rPr>
      </w:pPr>
    </w:p>
    <w:p w14:paraId="5A4B11A7" w14:textId="77777777" w:rsidR="0002711C" w:rsidRPr="007712F4" w:rsidRDefault="0002711C" w:rsidP="0002711C">
      <w:pPr>
        <w:pStyle w:val="a3"/>
        <w:ind w:left="709"/>
        <w:jc w:val="both"/>
        <w:rPr>
          <w:rFonts w:ascii="Times New Roman" w:hAnsi="Times New Roman" w:cs="Times New Roman"/>
          <w:sz w:val="20"/>
          <w:szCs w:val="20"/>
          <w:lang w:val="ru-RU"/>
        </w:rPr>
      </w:pPr>
    </w:p>
    <w:p w14:paraId="0CF107D1" w14:textId="02608535" w:rsidR="0002711C" w:rsidRPr="007712F4" w:rsidRDefault="0024217E" w:rsidP="0002711C">
      <w:pPr>
        <w:pStyle w:val="1"/>
        <w:spacing w:before="0"/>
        <w:ind w:left="679"/>
        <w:jc w:val="both"/>
        <w:rPr>
          <w:rFonts w:ascii="Times New Roman" w:hAnsi="Times New Roman" w:cs="Times New Roman"/>
          <w:sz w:val="20"/>
          <w:szCs w:val="20"/>
          <w:lang w:val="ru-RU"/>
        </w:rPr>
      </w:pPr>
      <w:proofErr w:type="spellStart"/>
      <w:r>
        <w:rPr>
          <w:rFonts w:ascii="Times New Roman" w:hAnsi="Times New Roman" w:cs="Times New Roman"/>
          <w:sz w:val="20"/>
          <w:szCs w:val="20"/>
          <w:lang w:val="ru-RU"/>
        </w:rPr>
        <w:t>Жеткізу</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күні</w:t>
      </w:r>
      <w:proofErr w:type="spellEnd"/>
      <w:r w:rsidR="0002711C" w:rsidRPr="007712F4">
        <w:rPr>
          <w:rFonts w:ascii="Times New Roman" w:hAnsi="Times New Roman" w:cs="Times New Roman"/>
          <w:spacing w:val="-2"/>
          <w:sz w:val="20"/>
          <w:szCs w:val="20"/>
          <w:lang w:val="ru-RU"/>
        </w:rPr>
        <w:t>:</w:t>
      </w:r>
    </w:p>
    <w:p w14:paraId="15C58FBB" w14:textId="77777777" w:rsidR="0002711C" w:rsidRPr="003847D6" w:rsidRDefault="0002711C" w:rsidP="0002711C">
      <w:pPr>
        <w:ind w:left="679"/>
        <w:jc w:val="both"/>
        <w:rPr>
          <w:rFonts w:ascii="Times New Roman" w:hAnsi="Times New Roman" w:cs="Times New Roman"/>
          <w:b/>
          <w:sz w:val="20"/>
          <w:szCs w:val="20"/>
          <w:lang w:val="ru-RU"/>
        </w:rPr>
      </w:pPr>
    </w:p>
    <w:p w14:paraId="5727B241" w14:textId="3B063EA5" w:rsidR="0002711C" w:rsidRPr="007712F4" w:rsidRDefault="0024217E" w:rsidP="0002711C">
      <w:pPr>
        <w:ind w:left="679"/>
        <w:jc w:val="both"/>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Төлем</w:t>
      </w:r>
      <w:proofErr w:type="spellEnd"/>
      <w:r>
        <w:rPr>
          <w:rFonts w:ascii="Times New Roman" w:hAnsi="Times New Roman" w:cs="Times New Roman"/>
          <w:b/>
          <w:sz w:val="20"/>
          <w:szCs w:val="20"/>
          <w:lang w:val="ru-RU"/>
        </w:rPr>
        <w:t xml:space="preserve"> </w:t>
      </w:r>
      <w:proofErr w:type="spellStart"/>
      <w:r>
        <w:rPr>
          <w:rFonts w:ascii="Times New Roman" w:hAnsi="Times New Roman" w:cs="Times New Roman"/>
          <w:b/>
          <w:sz w:val="20"/>
          <w:szCs w:val="20"/>
          <w:lang w:val="ru-RU"/>
        </w:rPr>
        <w:t>шарттары</w:t>
      </w:r>
      <w:proofErr w:type="spellEnd"/>
      <w:r w:rsidR="0002711C" w:rsidRPr="007712F4">
        <w:rPr>
          <w:rFonts w:ascii="Times New Roman" w:hAnsi="Times New Roman" w:cs="Times New Roman"/>
          <w:b/>
          <w:sz w:val="20"/>
          <w:szCs w:val="20"/>
          <w:lang w:val="ru-RU"/>
        </w:rPr>
        <w:t>:</w:t>
      </w:r>
      <w:r w:rsidR="0002711C" w:rsidRPr="007712F4">
        <w:rPr>
          <w:rFonts w:ascii="Times New Roman" w:hAnsi="Times New Roman" w:cs="Times New Roman"/>
          <w:b/>
          <w:spacing w:val="-4"/>
          <w:sz w:val="20"/>
          <w:szCs w:val="20"/>
          <w:lang w:val="ru-RU"/>
        </w:rPr>
        <w:t xml:space="preserve"> </w:t>
      </w:r>
      <w:r w:rsidR="008C2D52">
        <w:rPr>
          <w:rFonts w:ascii="Times New Roman" w:hAnsi="Times New Roman" w:cs="Times New Roman"/>
          <w:sz w:val="20"/>
          <w:szCs w:val="20"/>
          <w:lang w:val="ru-RU"/>
        </w:rPr>
        <w:t>шот</w:t>
      </w:r>
      <w:r w:rsidR="00123EFB">
        <w:rPr>
          <w:rFonts w:ascii="Times New Roman" w:hAnsi="Times New Roman" w:cs="Times New Roman"/>
          <w:sz w:val="20"/>
          <w:szCs w:val="20"/>
          <w:lang w:val="ru-RU"/>
        </w:rPr>
        <w:t>-</w:t>
      </w:r>
      <w:r>
        <w:rPr>
          <w:rFonts w:ascii="Times New Roman" w:hAnsi="Times New Roman" w:cs="Times New Roman"/>
          <w:sz w:val="20"/>
          <w:szCs w:val="20"/>
          <w:lang w:val="ru-RU"/>
        </w:rPr>
        <w:t xml:space="preserve">фактура </w:t>
      </w:r>
      <w:proofErr w:type="spellStart"/>
      <w:r>
        <w:rPr>
          <w:rFonts w:ascii="Times New Roman" w:hAnsi="Times New Roman" w:cs="Times New Roman"/>
          <w:sz w:val="20"/>
          <w:szCs w:val="20"/>
          <w:lang w:val="ru-RU"/>
        </w:rPr>
        <w:t>берілген</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күннен</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бастап</w:t>
      </w:r>
      <w:proofErr w:type="spellEnd"/>
      <w:r w:rsidR="0002711C" w:rsidRPr="007712F4">
        <w:rPr>
          <w:rFonts w:ascii="Times New Roman" w:hAnsi="Times New Roman" w:cs="Times New Roman"/>
          <w:spacing w:val="1"/>
          <w:sz w:val="20"/>
          <w:szCs w:val="20"/>
          <w:lang w:val="ru-RU"/>
        </w:rPr>
        <w:t xml:space="preserve"> </w:t>
      </w:r>
      <w:r>
        <w:rPr>
          <w:rFonts w:ascii="Times New Roman" w:hAnsi="Times New Roman" w:cs="Times New Roman"/>
          <w:sz w:val="20"/>
          <w:szCs w:val="20"/>
          <w:lang w:val="ru-RU"/>
        </w:rPr>
        <w:t xml:space="preserve">45 </w:t>
      </w:r>
      <w:proofErr w:type="spellStart"/>
      <w:r>
        <w:rPr>
          <w:rFonts w:ascii="Times New Roman" w:hAnsi="Times New Roman" w:cs="Times New Roman"/>
          <w:sz w:val="20"/>
          <w:szCs w:val="20"/>
          <w:lang w:val="ru-RU"/>
        </w:rPr>
        <w:t>күн</w:t>
      </w:r>
      <w:proofErr w:type="spellEnd"/>
    </w:p>
    <w:p w14:paraId="28EE3FBB" w14:textId="77777777" w:rsidR="0002711C" w:rsidRPr="003847D6" w:rsidRDefault="0002711C" w:rsidP="0002711C">
      <w:pPr>
        <w:pStyle w:val="a3"/>
        <w:ind w:left="708" w:right="250"/>
        <w:jc w:val="both"/>
        <w:rPr>
          <w:rFonts w:ascii="Times New Roman" w:hAnsi="Times New Roman" w:cs="Times New Roman"/>
          <w:sz w:val="20"/>
          <w:szCs w:val="20"/>
          <w:lang w:val="ru-RU"/>
        </w:rPr>
      </w:pPr>
    </w:p>
    <w:p w14:paraId="570FB3C9" w14:textId="6994B120" w:rsidR="0002711C" w:rsidRPr="008C2D52" w:rsidRDefault="008C2D52" w:rsidP="0002711C">
      <w:pPr>
        <w:pStyle w:val="a3"/>
        <w:ind w:left="708" w:right="250"/>
        <w:jc w:val="both"/>
        <w:rPr>
          <w:rFonts w:ascii="Times New Roman" w:hAnsi="Times New Roman" w:cs="Times New Roman"/>
          <w:sz w:val="20"/>
          <w:szCs w:val="20"/>
          <w:lang w:val="ru-RU"/>
        </w:rPr>
      </w:pPr>
      <w:proofErr w:type="spellStart"/>
      <w:r w:rsidRPr="008C2D52">
        <w:rPr>
          <w:rFonts w:ascii="Times New Roman" w:hAnsi="Times New Roman" w:cs="Times New Roman"/>
          <w:sz w:val="20"/>
          <w:szCs w:val="20"/>
          <w:lang w:val="ru-RU"/>
        </w:rPr>
        <w:t>Төменде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көрсетілген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тапсырыстарды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қабылдау</w:t>
      </w:r>
      <w:proofErr w:type="spellEnd"/>
      <w:r w:rsidRPr="008C2D52">
        <w:rPr>
          <w:rFonts w:ascii="Times New Roman" w:hAnsi="Times New Roman" w:cs="Times New Roman"/>
          <w:sz w:val="20"/>
          <w:szCs w:val="20"/>
          <w:lang w:val="ru-RU"/>
        </w:rPr>
        <w:t xml:space="preserve"> мен </w:t>
      </w:r>
      <w:proofErr w:type="spellStart"/>
      <w:r w:rsidRPr="008C2D52">
        <w:rPr>
          <w:rFonts w:ascii="Times New Roman" w:hAnsi="Times New Roman" w:cs="Times New Roman"/>
          <w:sz w:val="20"/>
          <w:szCs w:val="20"/>
          <w:lang w:val="ru-RU"/>
        </w:rPr>
        <w:t>орындаудың</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жалпы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шарттары</w:t>
      </w:r>
      <w:proofErr w:type="spellEnd"/>
      <w:r w:rsidRPr="008C2D52">
        <w:rPr>
          <w:rFonts w:ascii="Times New Roman" w:hAnsi="Times New Roman" w:cs="Times New Roman"/>
          <w:sz w:val="20"/>
          <w:szCs w:val="20"/>
          <w:lang w:val="ru-RU"/>
        </w:rPr>
        <w:t xml:space="preserve"> осы </w:t>
      </w:r>
      <w:proofErr w:type="spellStart"/>
      <w:r w:rsidRPr="008C2D52">
        <w:rPr>
          <w:rFonts w:ascii="Times New Roman" w:hAnsi="Times New Roman" w:cs="Times New Roman"/>
          <w:sz w:val="20"/>
          <w:szCs w:val="20"/>
          <w:lang w:val="ru-RU"/>
        </w:rPr>
        <w:t>сатып</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алу</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тапсырысының</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ажырамас</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бөлігі</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болып</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табылады</w:t>
      </w:r>
      <w:proofErr w:type="spellEnd"/>
      <w:r w:rsidRPr="008C2D52">
        <w:rPr>
          <w:rFonts w:ascii="Times New Roman" w:hAnsi="Times New Roman" w:cs="Times New Roman"/>
          <w:sz w:val="20"/>
          <w:szCs w:val="20"/>
          <w:lang w:val="ru-RU"/>
        </w:rPr>
        <w:t>.</w:t>
      </w:r>
    </w:p>
    <w:p w14:paraId="10711178" w14:textId="77777777" w:rsidR="0002711C" w:rsidRPr="008C2D52" w:rsidRDefault="0002711C" w:rsidP="0002711C">
      <w:pPr>
        <w:pStyle w:val="a3"/>
        <w:ind w:left="708" w:right="250" w:firstLine="568"/>
        <w:jc w:val="both"/>
        <w:rPr>
          <w:rFonts w:ascii="Times New Roman" w:hAnsi="Times New Roman" w:cs="Times New Roman"/>
          <w:b/>
          <w:bCs/>
          <w:color w:val="EE0000"/>
          <w:sz w:val="20"/>
          <w:szCs w:val="20"/>
          <w:lang w:val="ru-RU"/>
        </w:rPr>
      </w:pPr>
    </w:p>
    <w:p w14:paraId="1552776B" w14:textId="77777777" w:rsidR="008C2D52" w:rsidRDefault="008C2D52" w:rsidP="0002711C">
      <w:pPr>
        <w:pStyle w:val="a3"/>
        <w:ind w:left="708" w:right="250" w:firstLine="1"/>
        <w:jc w:val="both"/>
        <w:rPr>
          <w:rFonts w:ascii="Times New Roman" w:hAnsi="Times New Roman" w:cs="Times New Roman"/>
          <w:b/>
          <w:bCs/>
          <w:sz w:val="20"/>
          <w:szCs w:val="20"/>
          <w:lang w:val="ru-RU"/>
        </w:rPr>
      </w:pPr>
      <w:r w:rsidRPr="008C2D52">
        <w:rPr>
          <w:rFonts w:ascii="Times New Roman" w:hAnsi="Times New Roman" w:cs="Times New Roman"/>
          <w:b/>
          <w:bCs/>
          <w:sz w:val="20"/>
          <w:szCs w:val="20"/>
          <w:lang w:val="ru-RU"/>
        </w:rPr>
        <w:t xml:space="preserve">Контрагент осы </w:t>
      </w:r>
      <w:proofErr w:type="spellStart"/>
      <w:r w:rsidRPr="008C2D52">
        <w:rPr>
          <w:rFonts w:ascii="Times New Roman" w:hAnsi="Times New Roman" w:cs="Times New Roman"/>
          <w:b/>
          <w:bCs/>
          <w:sz w:val="20"/>
          <w:szCs w:val="20"/>
          <w:lang w:val="ru-RU"/>
        </w:rPr>
        <w:t>тапсырысқа</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қол</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қоя</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және</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орындай</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отырып</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сілтеме</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бойынша</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компанияның</w:t>
      </w:r>
      <w:proofErr w:type="spellEnd"/>
      <w:r w:rsidRPr="008C2D52">
        <w:rPr>
          <w:rFonts w:ascii="Times New Roman" w:hAnsi="Times New Roman" w:cs="Times New Roman"/>
          <w:b/>
          <w:bCs/>
          <w:sz w:val="20"/>
          <w:szCs w:val="20"/>
          <w:lang w:val="ru-RU"/>
        </w:rPr>
        <w:t xml:space="preserve"> интернет </w:t>
      </w:r>
      <w:proofErr w:type="spellStart"/>
      <w:r w:rsidRPr="008C2D52">
        <w:rPr>
          <w:rFonts w:ascii="Times New Roman" w:hAnsi="Times New Roman" w:cs="Times New Roman"/>
          <w:b/>
          <w:bCs/>
          <w:sz w:val="20"/>
          <w:szCs w:val="20"/>
          <w:lang w:val="ru-RU"/>
        </w:rPr>
        <w:t>сайтында</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орналастырылған</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қосылу</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шартының</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талаптарымен</w:t>
      </w:r>
      <w:proofErr w:type="spellEnd"/>
      <w:r w:rsidRPr="008C2D52">
        <w:rPr>
          <w:rFonts w:ascii="Times New Roman" w:hAnsi="Times New Roman" w:cs="Times New Roman"/>
          <w:b/>
          <w:bCs/>
          <w:sz w:val="20"/>
          <w:szCs w:val="20"/>
          <w:lang w:val="ru-RU"/>
        </w:rPr>
        <w:t xml:space="preserve"> </w:t>
      </w:r>
      <w:proofErr w:type="spellStart"/>
      <w:r w:rsidRPr="008C2D52">
        <w:rPr>
          <w:rFonts w:ascii="Times New Roman" w:hAnsi="Times New Roman" w:cs="Times New Roman"/>
          <w:b/>
          <w:bCs/>
          <w:sz w:val="20"/>
          <w:szCs w:val="20"/>
          <w:lang w:val="ru-RU"/>
        </w:rPr>
        <w:t>келіседі</w:t>
      </w:r>
      <w:proofErr w:type="spellEnd"/>
    </w:p>
    <w:p w14:paraId="5CB7EE33" w14:textId="17BC0E21" w:rsidR="0002711C" w:rsidRPr="003847D6" w:rsidRDefault="0002711C" w:rsidP="0002711C">
      <w:pPr>
        <w:pStyle w:val="a3"/>
        <w:ind w:left="708" w:right="250" w:firstLine="1"/>
        <w:jc w:val="both"/>
        <w:rPr>
          <w:rFonts w:ascii="Times New Roman" w:eastAsia="Times New Roman" w:hAnsi="Times New Roman" w:cs="Times New Roman"/>
          <w:b/>
          <w:bCs/>
          <w:sz w:val="20"/>
          <w:szCs w:val="20"/>
          <w:lang w:val="ru-RU"/>
        </w:rPr>
      </w:pPr>
      <w:hyperlink r:id="rId12" w:history="1">
        <w:r w:rsidRPr="003847D6">
          <w:rPr>
            <w:rStyle w:val="af0"/>
            <w:rFonts w:ascii="Times New Roman" w:eastAsia="Times New Roman" w:hAnsi="Times New Roman" w:cs="Times New Roman"/>
            <w:b/>
            <w:bCs/>
            <w:sz w:val="20"/>
            <w:szCs w:val="20"/>
            <w:lang w:val="en-US"/>
          </w:rPr>
          <w:t>https</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www</w:t>
        </w:r>
        <w:r w:rsidRPr="003847D6">
          <w:rPr>
            <w:rStyle w:val="af0"/>
            <w:rFonts w:ascii="Times New Roman" w:eastAsia="Times New Roman" w:hAnsi="Times New Roman" w:cs="Times New Roman"/>
            <w:b/>
            <w:bCs/>
            <w:sz w:val="20"/>
            <w:szCs w:val="20"/>
            <w:lang w:val="ru-RU"/>
          </w:rPr>
          <w:t>.</w:t>
        </w:r>
        <w:proofErr w:type="spellStart"/>
        <w:r w:rsidRPr="003847D6">
          <w:rPr>
            <w:rStyle w:val="af0"/>
            <w:rFonts w:ascii="Times New Roman" w:eastAsia="Times New Roman" w:hAnsi="Times New Roman" w:cs="Times New Roman"/>
            <w:b/>
            <w:bCs/>
            <w:sz w:val="20"/>
            <w:szCs w:val="20"/>
            <w:lang w:val="en-US"/>
          </w:rPr>
          <w:t>polpharma</w:t>
        </w:r>
        <w:proofErr w:type="spellEnd"/>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santo</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com</w:t>
        </w:r>
      </w:hyperlink>
    </w:p>
    <w:p w14:paraId="173A10EB" w14:textId="77777777" w:rsidR="0002711C" w:rsidRPr="003847D6" w:rsidRDefault="0002711C" w:rsidP="0002711C">
      <w:pPr>
        <w:pStyle w:val="a3"/>
        <w:ind w:left="708" w:right="250" w:firstLine="1"/>
        <w:jc w:val="both"/>
        <w:rPr>
          <w:rFonts w:ascii="Times New Roman" w:hAnsi="Times New Roman" w:cs="Times New Roman"/>
          <w:sz w:val="20"/>
          <w:szCs w:val="20"/>
          <w:lang w:val="ru-RU"/>
        </w:rPr>
      </w:pPr>
    </w:p>
    <w:p w14:paraId="612B52FA" w14:textId="77777777" w:rsidR="00123EFB" w:rsidRDefault="008C2D52" w:rsidP="0002711C">
      <w:pPr>
        <w:pStyle w:val="a3"/>
        <w:ind w:left="708" w:firstLine="1"/>
        <w:jc w:val="both"/>
        <w:rPr>
          <w:rFonts w:ascii="Times New Roman" w:hAnsi="Times New Roman" w:cs="Times New Roman"/>
          <w:sz w:val="20"/>
          <w:szCs w:val="20"/>
          <w:lang w:val="ru-RU"/>
        </w:rPr>
      </w:pPr>
      <w:proofErr w:type="spellStart"/>
      <w:r w:rsidRPr="008C2D52">
        <w:rPr>
          <w:rFonts w:ascii="Times New Roman" w:hAnsi="Times New Roman" w:cs="Times New Roman"/>
          <w:sz w:val="20"/>
          <w:szCs w:val="20"/>
          <w:lang w:val="ru-RU"/>
        </w:rPr>
        <w:t>Сатушы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Сатып</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алушы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берген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сатып</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алуға</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тапсырыстың</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жүйелік</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нөмірін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төлеуге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және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жеткізуге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арналған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қаржы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құжаттарында</w:t>
      </w:r>
      <w:proofErr w:type="spellEnd"/>
      <w:r w:rsidRPr="008C2D52">
        <w:rPr>
          <w:rFonts w:ascii="Times New Roman" w:hAnsi="Times New Roman" w:cs="Times New Roman"/>
          <w:sz w:val="20"/>
          <w:szCs w:val="20"/>
          <w:lang w:val="ru-RU"/>
        </w:rPr>
        <w:t xml:space="preserve"> (шот-фактура, </w:t>
      </w:r>
      <w:proofErr w:type="spellStart"/>
      <w:r w:rsidRPr="008C2D52">
        <w:rPr>
          <w:rFonts w:ascii="Times New Roman" w:hAnsi="Times New Roman" w:cs="Times New Roman"/>
          <w:sz w:val="20"/>
          <w:szCs w:val="20"/>
          <w:lang w:val="ru-RU"/>
        </w:rPr>
        <w:t>жүк</w:t>
      </w:r>
      <w:r w:rsidR="00123EFB">
        <w:rPr>
          <w:rFonts w:ascii="Times New Roman" w:hAnsi="Times New Roman" w:cs="Times New Roman"/>
          <w:sz w:val="20"/>
          <w:szCs w:val="20"/>
          <w:lang w:val="ru-RU"/>
        </w:rPr>
        <w:t>-</w:t>
      </w:r>
      <w:r w:rsidRPr="008C2D52">
        <w:rPr>
          <w:rFonts w:ascii="Times New Roman" w:hAnsi="Times New Roman" w:cs="Times New Roman"/>
          <w:sz w:val="20"/>
          <w:szCs w:val="20"/>
          <w:lang w:val="ru-RU"/>
        </w:rPr>
        <w:t>құжат</w:t>
      </w:r>
      <w:proofErr w:type="spellEnd"/>
      <w:r w:rsidRPr="008C2D52">
        <w:rPr>
          <w:rFonts w:ascii="Times New Roman" w:hAnsi="Times New Roman" w:cs="Times New Roman"/>
          <w:sz w:val="20"/>
          <w:szCs w:val="20"/>
          <w:lang w:val="ru-RU"/>
        </w:rPr>
        <w:t xml:space="preserve">, </w:t>
      </w:r>
      <w:proofErr w:type="spellStart"/>
      <w:r w:rsidR="00123EFB">
        <w:rPr>
          <w:rFonts w:ascii="Times New Roman" w:hAnsi="Times New Roman" w:cs="Times New Roman"/>
          <w:sz w:val="20"/>
          <w:szCs w:val="20"/>
          <w:lang w:val="ru-RU"/>
        </w:rPr>
        <w:t>спецификациясы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қабылдау-тапсыру</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актісі</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орындалған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жұмыстар</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актісі</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көрсетуге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міндетті</w:t>
      </w:r>
      <w:proofErr w:type="spellEnd"/>
      <w:r w:rsidRPr="008C2D52">
        <w:rPr>
          <w:rFonts w:ascii="Times New Roman" w:hAnsi="Times New Roman" w:cs="Times New Roman"/>
          <w:sz w:val="20"/>
          <w:szCs w:val="20"/>
          <w:lang w:val="ru-RU"/>
        </w:rPr>
        <w:t xml:space="preserve">. </w:t>
      </w:r>
    </w:p>
    <w:p w14:paraId="22AC6906" w14:textId="2EED5038" w:rsidR="0002711C" w:rsidRPr="007712F4" w:rsidRDefault="008C2D52" w:rsidP="0002711C">
      <w:pPr>
        <w:pStyle w:val="a3"/>
        <w:ind w:left="708" w:firstLine="1"/>
        <w:jc w:val="both"/>
        <w:rPr>
          <w:rFonts w:ascii="Times New Roman" w:hAnsi="Times New Roman" w:cs="Times New Roman"/>
          <w:sz w:val="20"/>
          <w:szCs w:val="20"/>
          <w:lang w:val="ru-RU"/>
        </w:rPr>
      </w:pPr>
      <w:proofErr w:type="spellStart"/>
      <w:r w:rsidRPr="008C2D52">
        <w:rPr>
          <w:rFonts w:ascii="Times New Roman" w:hAnsi="Times New Roman" w:cs="Times New Roman"/>
          <w:sz w:val="20"/>
          <w:szCs w:val="20"/>
          <w:lang w:val="ru-RU"/>
        </w:rPr>
        <w:t>Қаржы</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құжаттарында</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сатып</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алуға</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тапсырыстың</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жүйелік</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нөмірі</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болмаған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кезде</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құжаттар</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тиісті</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ресімдеу</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үшін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сатушыға</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қайтарылатын</w:t>
      </w:r>
      <w:proofErr w:type="spellEnd"/>
      <w:r w:rsidRPr="008C2D52">
        <w:rPr>
          <w:rFonts w:ascii="Times New Roman" w:hAnsi="Times New Roman" w:cs="Times New Roman"/>
          <w:sz w:val="20"/>
          <w:szCs w:val="20"/>
          <w:lang w:val="ru-RU"/>
        </w:rPr>
        <w:t xml:space="preserve"> </w:t>
      </w:r>
      <w:proofErr w:type="spellStart"/>
      <w:r w:rsidRPr="008C2D52">
        <w:rPr>
          <w:rFonts w:ascii="Times New Roman" w:hAnsi="Times New Roman" w:cs="Times New Roman"/>
          <w:sz w:val="20"/>
          <w:szCs w:val="20"/>
          <w:lang w:val="ru-RU"/>
        </w:rPr>
        <w:t>болады</w:t>
      </w:r>
      <w:proofErr w:type="spellEnd"/>
      <w:r w:rsidRPr="008C2D52">
        <w:rPr>
          <w:rFonts w:ascii="Times New Roman" w:hAnsi="Times New Roman" w:cs="Times New Roman"/>
          <w:sz w:val="20"/>
          <w:szCs w:val="20"/>
          <w:lang w:val="ru-RU"/>
        </w:rPr>
        <w:t>.</w:t>
      </w:r>
    </w:p>
    <w:p w14:paraId="4B45CEB1" w14:textId="77777777" w:rsidR="0002711C" w:rsidRPr="007712F4" w:rsidRDefault="0002711C" w:rsidP="0002711C">
      <w:pPr>
        <w:pStyle w:val="a3"/>
        <w:ind w:firstLine="1"/>
        <w:jc w:val="both"/>
        <w:rPr>
          <w:rFonts w:ascii="Times New Roman" w:hAnsi="Times New Roman" w:cs="Times New Roman"/>
          <w:sz w:val="20"/>
          <w:szCs w:val="20"/>
          <w:lang w:val="ru-RU"/>
        </w:rPr>
      </w:pPr>
    </w:p>
    <w:p w14:paraId="50172907" w14:textId="0BB07979" w:rsidR="0002711C" w:rsidRPr="00123EFB" w:rsidRDefault="00123EFB" w:rsidP="0002711C">
      <w:pPr>
        <w:pStyle w:val="1"/>
        <w:spacing w:before="0"/>
        <w:ind w:left="709"/>
        <w:jc w:val="both"/>
        <w:rPr>
          <w:rFonts w:ascii="Times New Roman" w:hAnsi="Times New Roman" w:cs="Times New Roman"/>
          <w:sz w:val="20"/>
          <w:szCs w:val="20"/>
          <w:lang w:val="ru-RU"/>
        </w:rPr>
      </w:pPr>
      <w:proofErr w:type="spellStart"/>
      <w:r w:rsidRPr="00123EFB">
        <w:rPr>
          <w:rFonts w:ascii="Times New Roman" w:hAnsi="Times New Roman" w:cs="Times New Roman"/>
          <w:sz w:val="20"/>
          <w:szCs w:val="20"/>
          <w:lang w:val="ru-RU"/>
        </w:rPr>
        <w:t>Тапсырыстың</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бір</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данасына</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жоғарыда</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көрсетілген</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мекен-жайға</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сондай-ақ</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төмендегі</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электрондық</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пошта</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мекенжайына</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көшірмеге</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қол</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қойып</w:t>
      </w:r>
      <w:proofErr w:type="spellEnd"/>
      <w:r w:rsidRPr="00123EFB">
        <w:rPr>
          <w:rFonts w:ascii="Times New Roman" w:hAnsi="Times New Roman" w:cs="Times New Roman"/>
          <w:sz w:val="20"/>
          <w:szCs w:val="20"/>
          <w:lang w:val="ru-RU"/>
        </w:rPr>
        <w:t xml:space="preserve">, </w:t>
      </w:r>
      <w:proofErr w:type="spellStart"/>
      <w:r w:rsidRPr="00123EFB">
        <w:rPr>
          <w:rFonts w:ascii="Times New Roman" w:hAnsi="Times New Roman" w:cs="Times New Roman"/>
          <w:sz w:val="20"/>
          <w:szCs w:val="20"/>
          <w:lang w:val="ru-RU"/>
        </w:rPr>
        <w:t>жіберіңіз</w:t>
      </w:r>
      <w:proofErr w:type="spellEnd"/>
      <w:r w:rsidRPr="00123EFB">
        <w:rPr>
          <w:rFonts w:ascii="Times New Roman" w:hAnsi="Times New Roman" w:cs="Times New Roman"/>
          <w:sz w:val="20"/>
          <w:szCs w:val="20"/>
          <w:lang w:val="ru-RU"/>
        </w:rPr>
        <w:t>.</w:t>
      </w:r>
    </w:p>
    <w:p w14:paraId="238DCB62" w14:textId="77777777" w:rsidR="0002711C" w:rsidRPr="007712F4" w:rsidRDefault="0002711C" w:rsidP="0002711C">
      <w:pPr>
        <w:pStyle w:val="a3"/>
        <w:jc w:val="both"/>
        <w:rPr>
          <w:rFonts w:ascii="Times New Roman" w:hAnsi="Times New Roman" w:cs="Times New Roman"/>
          <w:b/>
          <w:sz w:val="20"/>
          <w:szCs w:val="20"/>
          <w:lang w:val="ru-RU"/>
        </w:rPr>
      </w:pPr>
    </w:p>
    <w:p w14:paraId="11C04047" w14:textId="6DAA81F5" w:rsidR="0002711C" w:rsidRPr="003847D6" w:rsidRDefault="0002711C" w:rsidP="0002711C">
      <w:pPr>
        <w:pStyle w:val="a3"/>
        <w:tabs>
          <w:tab w:val="left" w:pos="1842"/>
        </w:tabs>
        <w:ind w:left="708" w:right="6646"/>
        <w:jc w:val="both"/>
        <w:rPr>
          <w:rFonts w:ascii="Times New Roman" w:hAnsi="Times New Roman" w:cs="Times New Roman"/>
          <w:sz w:val="20"/>
          <w:szCs w:val="20"/>
          <w:lang w:val="ru-RU"/>
        </w:rPr>
      </w:pPr>
      <w:proofErr w:type="spellStart"/>
      <w:r>
        <w:rPr>
          <w:rFonts w:ascii="Times New Roman" w:hAnsi="Times New Roman" w:cs="Times New Roman"/>
          <w:sz w:val="20"/>
          <w:szCs w:val="20"/>
          <w:lang w:val="ru-RU"/>
        </w:rPr>
        <w:t>Дайындаған</w:t>
      </w:r>
      <w:proofErr w:type="spellEnd"/>
      <w:r w:rsidRPr="007712F4">
        <w:rPr>
          <w:rFonts w:ascii="Times New Roman" w:hAnsi="Times New Roman" w:cs="Times New Roman"/>
          <w:sz w:val="20"/>
          <w:szCs w:val="20"/>
          <w:lang w:val="ru-RU"/>
        </w:rPr>
        <w:t>:</w:t>
      </w:r>
      <w:r w:rsidRPr="007712F4">
        <w:rPr>
          <w:rFonts w:ascii="Times New Roman" w:hAnsi="Times New Roman" w:cs="Times New Roman"/>
          <w:spacing w:val="38"/>
          <w:sz w:val="20"/>
          <w:szCs w:val="20"/>
          <w:lang w:val="ru-RU"/>
        </w:rPr>
        <w:t xml:space="preserve"> </w:t>
      </w:r>
    </w:p>
    <w:p w14:paraId="176E96D2" w14:textId="77777777" w:rsidR="0002711C" w:rsidRPr="003847D6" w:rsidRDefault="0002711C" w:rsidP="0002711C">
      <w:pPr>
        <w:pStyle w:val="a3"/>
        <w:tabs>
          <w:tab w:val="left" w:pos="1842"/>
        </w:tabs>
        <w:ind w:right="6646" w:firstLine="360"/>
        <w:jc w:val="both"/>
        <w:rPr>
          <w:rFonts w:ascii="Times New Roman" w:hAnsi="Times New Roman" w:cs="Times New Roman"/>
          <w:sz w:val="20"/>
          <w:szCs w:val="20"/>
          <w:lang w:val="ru-RU"/>
        </w:rPr>
      </w:pPr>
      <w:r w:rsidRPr="003847D6">
        <w:rPr>
          <w:rFonts w:ascii="Times New Roman" w:hAnsi="Times New Roman" w:cs="Times New Roman"/>
          <w:spacing w:val="-2"/>
          <w:sz w:val="20"/>
          <w:szCs w:val="20"/>
        </w:rPr>
        <w:t>e</w:t>
      </w:r>
      <w:r w:rsidRPr="007712F4">
        <w:rPr>
          <w:rFonts w:ascii="Times New Roman" w:hAnsi="Times New Roman" w:cs="Times New Roman"/>
          <w:spacing w:val="-2"/>
          <w:sz w:val="20"/>
          <w:szCs w:val="20"/>
          <w:lang w:val="ru-RU"/>
        </w:rPr>
        <w:t>-</w:t>
      </w:r>
      <w:r w:rsidRPr="003847D6">
        <w:rPr>
          <w:rFonts w:ascii="Times New Roman" w:hAnsi="Times New Roman" w:cs="Times New Roman"/>
          <w:spacing w:val="-2"/>
          <w:sz w:val="20"/>
          <w:szCs w:val="20"/>
        </w:rPr>
        <w:t>mail</w:t>
      </w:r>
      <w:r w:rsidRPr="007712F4">
        <w:rPr>
          <w:rFonts w:ascii="Times New Roman" w:hAnsi="Times New Roman" w:cs="Times New Roman"/>
          <w:spacing w:val="-2"/>
          <w:sz w:val="20"/>
          <w:szCs w:val="20"/>
          <w:lang w:val="ru-RU"/>
        </w:rPr>
        <w:t>:</w:t>
      </w:r>
      <w:r w:rsidRPr="007712F4">
        <w:rPr>
          <w:rFonts w:ascii="Times New Roman" w:hAnsi="Times New Roman" w:cs="Times New Roman"/>
          <w:sz w:val="20"/>
          <w:szCs w:val="20"/>
          <w:lang w:val="ru-RU"/>
        </w:rPr>
        <w:tab/>
      </w:r>
    </w:p>
    <w:p w14:paraId="089CC485" w14:textId="77777777" w:rsidR="0002711C" w:rsidRDefault="0002711C" w:rsidP="0002711C">
      <w:pPr>
        <w:pStyle w:val="a3"/>
        <w:tabs>
          <w:tab w:val="left" w:pos="1842"/>
        </w:tabs>
        <w:ind w:right="6646" w:firstLine="360"/>
        <w:jc w:val="both"/>
        <w:rPr>
          <w:rFonts w:ascii="Times New Roman" w:hAnsi="Times New Roman" w:cs="Times New Roman"/>
          <w:sz w:val="22"/>
          <w:szCs w:val="22"/>
          <w:lang w:val="ru-RU"/>
        </w:rPr>
      </w:pPr>
    </w:p>
    <w:p w14:paraId="012BC7B6" w14:textId="3E2AD6B9" w:rsidR="0002711C" w:rsidRPr="007712F4" w:rsidRDefault="0002711C" w:rsidP="0002711C">
      <w:pPr>
        <w:pStyle w:val="a3"/>
        <w:spacing w:before="1"/>
        <w:ind w:left="708"/>
        <w:rPr>
          <w:rFonts w:ascii="Times New Roman" w:hAnsi="Times New Roman" w:cs="Times New Roman"/>
          <w:sz w:val="22"/>
          <w:szCs w:val="22"/>
          <w:lang w:val="ru-RU"/>
        </w:rPr>
      </w:pPr>
      <w:r>
        <w:rPr>
          <w:rFonts w:ascii="Times New Roman" w:hAnsi="Times New Roman" w:cs="Times New Roman"/>
          <w:spacing w:val="-2"/>
          <w:sz w:val="22"/>
          <w:szCs w:val="22"/>
          <w:lang w:val="ru-RU"/>
        </w:rPr>
        <w:t>ТАРАПТАРДЫҢ ҚОЛДАРЫ</w:t>
      </w:r>
      <w:r w:rsidRPr="007712F4">
        <w:rPr>
          <w:rFonts w:ascii="Times New Roman" w:hAnsi="Times New Roman" w:cs="Times New Roman"/>
          <w:spacing w:val="-2"/>
          <w:sz w:val="22"/>
          <w:szCs w:val="22"/>
          <w:lang w:val="ru-RU"/>
        </w:rPr>
        <w:t>:</w:t>
      </w:r>
    </w:p>
    <w:p w14:paraId="079936BC" w14:textId="77777777" w:rsidR="0002711C" w:rsidRPr="007712F4" w:rsidRDefault="0002711C" w:rsidP="0002711C">
      <w:pPr>
        <w:pStyle w:val="a3"/>
        <w:spacing w:before="72"/>
        <w:rPr>
          <w:rFonts w:ascii="Times New Roman" w:hAnsi="Times New Roman" w:cs="Times New Roman"/>
          <w:sz w:val="22"/>
          <w:szCs w:val="22"/>
          <w:lang w:val="ru-RU"/>
        </w:rPr>
      </w:pPr>
    </w:p>
    <w:p w14:paraId="1BD584D2" w14:textId="4B2C46F3" w:rsidR="0002711C" w:rsidRPr="0002711C" w:rsidRDefault="0002711C" w:rsidP="0002711C">
      <w:pPr>
        <w:pStyle w:val="a3"/>
        <w:tabs>
          <w:tab w:val="left" w:pos="6378"/>
        </w:tabs>
        <w:ind w:left="708"/>
        <w:rPr>
          <w:rFonts w:ascii="Times New Roman" w:hAnsi="Times New Roman" w:cs="Times New Roman"/>
          <w:sz w:val="22"/>
          <w:szCs w:val="22"/>
          <w:lang w:val="ru-RU"/>
        </w:rPr>
      </w:pPr>
      <w:r>
        <w:rPr>
          <w:rFonts w:ascii="Times New Roman" w:hAnsi="Times New Roman" w:cs="Times New Roman"/>
          <w:sz w:val="22"/>
          <w:szCs w:val="22"/>
          <w:lang w:val="kk-KZ"/>
        </w:rPr>
        <w:t>Қолы</w:t>
      </w:r>
      <w:r w:rsidRPr="0002711C">
        <w:rPr>
          <w:rFonts w:ascii="Times New Roman" w:hAnsi="Times New Roman" w:cs="Times New Roman"/>
          <w:sz w:val="22"/>
          <w:szCs w:val="22"/>
          <w:lang w:val="ru-RU"/>
        </w:rPr>
        <w:t>:</w:t>
      </w:r>
      <w:r w:rsidRPr="0002711C">
        <w:rPr>
          <w:rFonts w:ascii="Times New Roman" w:hAnsi="Times New Roman" w:cs="Times New Roman"/>
          <w:spacing w:val="-2"/>
          <w:sz w:val="22"/>
          <w:szCs w:val="22"/>
          <w:lang w:val="ru-RU"/>
        </w:rPr>
        <w:t xml:space="preserve"> ...............................................</w:t>
      </w:r>
      <w:r w:rsidRPr="0002711C">
        <w:rPr>
          <w:rFonts w:ascii="Times New Roman" w:hAnsi="Times New Roman" w:cs="Times New Roman"/>
          <w:sz w:val="22"/>
          <w:szCs w:val="22"/>
          <w:lang w:val="ru-RU"/>
        </w:rPr>
        <w:tab/>
      </w:r>
      <w:proofErr w:type="spellStart"/>
      <w:r>
        <w:rPr>
          <w:rFonts w:ascii="Times New Roman" w:hAnsi="Times New Roman" w:cs="Times New Roman"/>
          <w:sz w:val="22"/>
          <w:szCs w:val="22"/>
          <w:lang w:val="ru-RU"/>
        </w:rPr>
        <w:t>Қолы</w:t>
      </w:r>
      <w:proofErr w:type="spellEnd"/>
      <w:r w:rsidRPr="0002711C">
        <w:rPr>
          <w:rFonts w:ascii="Times New Roman" w:hAnsi="Times New Roman" w:cs="Times New Roman"/>
          <w:sz w:val="22"/>
          <w:szCs w:val="22"/>
          <w:lang w:val="ru-RU"/>
        </w:rPr>
        <w:t>:</w:t>
      </w:r>
      <w:r w:rsidRPr="0002711C">
        <w:rPr>
          <w:rFonts w:ascii="Times New Roman" w:hAnsi="Times New Roman" w:cs="Times New Roman"/>
          <w:spacing w:val="-2"/>
          <w:sz w:val="22"/>
          <w:szCs w:val="22"/>
          <w:lang w:val="ru-RU"/>
        </w:rPr>
        <w:t xml:space="preserve"> .............................................................</w:t>
      </w:r>
    </w:p>
    <w:p w14:paraId="695525F2" w14:textId="2A4CFA80" w:rsidR="0002711C" w:rsidRPr="0002711C" w:rsidRDefault="0002711C" w:rsidP="0002711C">
      <w:pPr>
        <w:pStyle w:val="a3"/>
        <w:spacing w:before="36"/>
        <w:ind w:left="708"/>
        <w:rPr>
          <w:rFonts w:ascii="Times New Roman" w:hAnsi="Times New Roman" w:cs="Times New Roman"/>
          <w:sz w:val="22"/>
          <w:szCs w:val="22"/>
          <w:lang w:val="ru-RU"/>
        </w:rPr>
      </w:pPr>
      <w:r w:rsidRPr="0002711C">
        <w:rPr>
          <w:rFonts w:ascii="Times New Roman" w:hAnsi="Times New Roman" w:cs="Times New Roman"/>
          <w:spacing w:val="-2"/>
          <w:sz w:val="22"/>
          <w:szCs w:val="22"/>
          <w:lang w:val="ru-RU"/>
        </w:rPr>
        <w:t>"</w:t>
      </w:r>
      <w:proofErr w:type="spellStart"/>
      <w:r w:rsidRPr="0002711C">
        <w:rPr>
          <w:rFonts w:ascii="Times New Roman" w:hAnsi="Times New Roman" w:cs="Times New Roman"/>
          <w:spacing w:val="-2"/>
          <w:sz w:val="22"/>
          <w:szCs w:val="22"/>
          <w:lang w:val="ru-RU"/>
        </w:rPr>
        <w:t>Химфарм</w:t>
      </w:r>
      <w:proofErr w:type="spellEnd"/>
      <w:r w:rsidRPr="0002711C">
        <w:rPr>
          <w:rFonts w:ascii="Times New Roman" w:hAnsi="Times New Roman" w:cs="Times New Roman"/>
          <w:spacing w:val="-2"/>
          <w:sz w:val="22"/>
          <w:szCs w:val="22"/>
          <w:lang w:val="ru-RU"/>
        </w:rPr>
        <w:t>"</w:t>
      </w:r>
      <w:r>
        <w:rPr>
          <w:rFonts w:ascii="Times New Roman" w:hAnsi="Times New Roman" w:cs="Times New Roman"/>
          <w:spacing w:val="-2"/>
          <w:sz w:val="22"/>
          <w:szCs w:val="22"/>
          <w:lang w:val="ru-RU"/>
        </w:rPr>
        <w:t xml:space="preserve"> АҚ</w:t>
      </w:r>
    </w:p>
    <w:p w14:paraId="1277B3E4" w14:textId="77777777" w:rsidR="0002711C" w:rsidRPr="002E26D4" w:rsidRDefault="0002711C" w:rsidP="0002711C">
      <w:pPr>
        <w:pStyle w:val="a4"/>
        <w:tabs>
          <w:tab w:val="left" w:pos="322"/>
          <w:tab w:val="left" w:pos="613"/>
          <w:tab w:val="left" w:pos="9214"/>
        </w:tabs>
        <w:jc w:val="both"/>
        <w:rPr>
          <w:rFonts w:ascii="Times New Roman" w:eastAsia="Times New Roman" w:hAnsi="Times New Roman" w:cs="Times New Roman"/>
          <w:sz w:val="24"/>
          <w:szCs w:val="24"/>
          <w:lang w:val="ru-RU"/>
        </w:rPr>
      </w:pPr>
    </w:p>
    <w:sectPr w:rsidR="0002711C" w:rsidRPr="002E26D4" w:rsidSect="00E21144">
      <w:footerReference w:type="default" r:id="rId13"/>
      <w:pgSz w:w="11907" w:h="16839" w:code="9"/>
      <w:pgMar w:top="1134" w:right="1134" w:bottom="1134" w:left="1701" w:header="0" w:footer="99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A007" w14:textId="77777777" w:rsidR="001C6CFD" w:rsidRDefault="001C6CFD">
      <w:r>
        <w:separator/>
      </w:r>
    </w:p>
  </w:endnote>
  <w:endnote w:type="continuationSeparator" w:id="0">
    <w:p w14:paraId="227E9129" w14:textId="77777777" w:rsidR="001C6CFD" w:rsidRDefault="001C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94C6" w14:textId="77777777" w:rsidR="00DE7C8A" w:rsidRDefault="0071775D">
    <w:pPr>
      <w:pStyle w:val="a3"/>
      <w:spacing w:line="14" w:lineRule="auto"/>
      <w:ind w:left="0"/>
      <w:rPr>
        <w:sz w:val="20"/>
      </w:rPr>
    </w:pPr>
    <w:r>
      <w:rPr>
        <w:noProof/>
        <w:sz w:val="20"/>
      </w:rPr>
      <mc:AlternateContent>
        <mc:Choice Requires="wps">
          <w:drawing>
            <wp:anchor distT="0" distB="0" distL="114300" distR="114300" simplePos="0" relativeHeight="251659264" behindDoc="1" locked="0" layoutInCell="1" allowOverlap="1" wp14:anchorId="416A9933" wp14:editId="31841551">
              <wp:simplePos x="0" y="0"/>
              <wp:positionH relativeFrom="page">
                <wp:posOffset>6791325</wp:posOffset>
              </wp:positionH>
              <wp:positionV relativeFrom="page">
                <wp:posOffset>10277475</wp:posOffset>
              </wp:positionV>
              <wp:extent cx="207010" cy="165735"/>
              <wp:effectExtent l="0" t="0" r="0" b="0"/>
              <wp:wrapNone/>
              <wp:docPr id="34159868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8B75" w14:textId="77777777" w:rsidR="00DE7C8A" w:rsidRPr="007B701F" w:rsidRDefault="0071775D" w:rsidP="007B701F">
                          <w:pPr>
                            <w:spacing w:line="245" w:lineRule="exact"/>
                            <w:ind w:left="20" w:right="46"/>
                            <w:jc w:val="right"/>
                            <w:rPr>
                              <w:rFonts w:ascii="Times New Roman" w:hAnsi="Times New Roman" w:cs="Times New Roman"/>
                              <w:sz w:val="24"/>
                            </w:rPr>
                          </w:pPr>
                          <w:r w:rsidRPr="007B701F">
                            <w:rPr>
                              <w:rFonts w:ascii="Times New Roman" w:hAnsi="Times New Roman" w:cs="Times New Roman"/>
                              <w:sz w:val="24"/>
                            </w:rPr>
                            <w:fldChar w:fldCharType="begin"/>
                          </w:r>
                          <w:r w:rsidRPr="007B701F">
                            <w:rPr>
                              <w:rFonts w:ascii="Times New Roman" w:hAnsi="Times New Roman" w:cs="Times New Roman"/>
                              <w:sz w:val="24"/>
                            </w:rPr>
                            <w:instrText xml:space="preserve"> PAGE </w:instrText>
                          </w:r>
                          <w:r w:rsidRPr="007B701F">
                            <w:rPr>
                              <w:rFonts w:ascii="Times New Roman" w:hAnsi="Times New Roman" w:cs="Times New Roman"/>
                              <w:sz w:val="24"/>
                            </w:rPr>
                            <w:fldChar w:fldCharType="separate"/>
                          </w:r>
                          <w:r w:rsidRPr="007B701F">
                            <w:rPr>
                              <w:rFonts w:ascii="Times New Roman" w:hAnsi="Times New Roman" w:cs="Times New Roman"/>
                              <w:sz w:val="24"/>
                            </w:rPr>
                            <w:t>21</w:t>
                          </w:r>
                          <w:r w:rsidRPr="007B701F">
                            <w:rPr>
                              <w:rFonts w:ascii="Times New Roman" w:hAnsi="Times New Roman" w:cs="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6A9933" id="_x0000_t202" coordsize="21600,21600" o:spt="202" path="m,l,21600r21600,l21600,xe">
              <v:stroke joinstyle="miter"/>
              <v:path gradientshapeok="t" o:connecttype="rect"/>
            </v:shapetype>
            <v:shape id="docshape3" o:spid="_x0000_s1026" type="#_x0000_t202" style="position:absolute;margin-left:534.75pt;margin-top:809.25pt;width:16.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8ZygEAAHYDAAAOAAAAZHJzL2Uyb0RvYy54bWysU1Fv0zAQfkfiP1h+p0mLtqGo6QSbhpAG&#10;TBr7ARfHaSISn7lzm5Rfz9lpOwZviBfrfLa/+77vzuvraejV3hJ36Eq9XORaWWew7ty21E/f7t68&#10;04oDuBp6dLbUB8v6evP61Xr0hV1hi31tSQmI42L0pW5D8EWWsWntALxAb50cNkgDBNnSNqsJRkEf&#10;+myV55fZiFR7QmOZJXs7H+pNwm8aa8LXpmEbVF9q4RbSSmmt4ppt1lBsCXzbmSMN+AcWA3ROip6h&#10;biGA2lH3F9TQGULGJiwMDhk2TWds0iBqlvkfah5b8DZpEXPYn23i/wdrvuwf/QOpMH3ASRqYRLC/&#10;R/OdlcObFtzWvifCsbVQS+FltCwbPRfHp9FqLjiCVONnrKXJsAuYgKaGhuiK6FSCLg04nE23U1BG&#10;kqv8SpRrZeRoeXlx9fYiVYDi9NgTh48WBxWDUpP0NIHD/p5DJAPF6Uqs5fCu6/vU1969SMjFmEnk&#10;I9+ZeZiqSW5HERXWB5FBOI+JjLUELdJPrUYZkVLzjx2Q1ar/5MSKOE+ngE5BdQrAGXla6qDVHN6E&#10;ee52nrptK8jPVkpzk47jIMbp+X2fOD9/l80vAAAA//8DAFBLAwQUAAYACAAAACEAiRqi7eEAAAAP&#10;AQAADwAAAGRycy9kb3ducmV2LnhtbEyPwU7DMBBE70j9B2srcaN2qhK1IU5VITghIdJw4OjEbmI1&#10;XofYbcPfsznBbWZ3NPs230+uZ1czButRQrISwAw2XltsJXxWrw9bYCEq1Kr3aCT8mAD7YnGXq0z7&#10;G5bmeowtoxIMmZLQxThknIemM06FlR8M0u7kR6ci2bHlelQ3Knc9XwuRcqcs0oVODea5M835eHES&#10;Dl9Yvtjv9/qjPJW2qnYC39KzlPfL6fAELJop/oVhxid0KIip9hfUgfXkRbp7pCypNNmSmjOJWCfA&#10;6nm22aTAi5z//6P4BQAA//8DAFBLAQItABQABgAIAAAAIQC2gziS/gAAAOEBAAATAAAAAAAAAAAA&#10;AAAAAAAAAABbQ29udGVudF9UeXBlc10ueG1sUEsBAi0AFAAGAAgAAAAhADj9If/WAAAAlAEAAAsA&#10;AAAAAAAAAAAAAAAALwEAAF9yZWxzLy5yZWxzUEsBAi0AFAAGAAgAAAAhAKsCHxnKAQAAdgMAAA4A&#10;AAAAAAAAAAAAAAAALgIAAGRycy9lMm9Eb2MueG1sUEsBAi0AFAAGAAgAAAAhAIkaou3hAAAADwEA&#10;AA8AAAAAAAAAAAAAAAAAJAQAAGRycy9kb3ducmV2LnhtbFBLBQYAAAAABAAEAPMAAAAyBQAAAAA=&#10;" filled="f" stroked="f">
              <v:textbox inset="0,0,0,0">
                <w:txbxContent>
                  <w:p w14:paraId="33328B75" w14:textId="77777777" w:rsidR="00DE7C8A" w:rsidRPr="007B701F" w:rsidRDefault="0071775D" w:rsidP="007B701F">
                    <w:pPr>
                      <w:spacing w:line="245" w:lineRule="exact"/>
                      <w:ind w:left="20" w:right="46"/>
                      <w:jc w:val="right"/>
                      <w:rPr>
                        <w:rFonts w:ascii="Times New Roman" w:hAnsi="Times New Roman" w:cs="Times New Roman"/>
                        <w:sz w:val="24"/>
                      </w:rPr>
                    </w:pPr>
                    <w:r w:rsidRPr="007B701F">
                      <w:rPr>
                        <w:rFonts w:ascii="Times New Roman" w:hAnsi="Times New Roman" w:cs="Times New Roman"/>
                        <w:sz w:val="24"/>
                      </w:rPr>
                      <w:fldChar w:fldCharType="begin"/>
                    </w:r>
                    <w:r w:rsidRPr="007B701F">
                      <w:rPr>
                        <w:rFonts w:ascii="Times New Roman" w:hAnsi="Times New Roman" w:cs="Times New Roman"/>
                        <w:sz w:val="24"/>
                      </w:rPr>
                      <w:instrText xml:space="preserve"> PAGE </w:instrText>
                    </w:r>
                    <w:r w:rsidRPr="007B701F">
                      <w:rPr>
                        <w:rFonts w:ascii="Times New Roman" w:hAnsi="Times New Roman" w:cs="Times New Roman"/>
                        <w:sz w:val="24"/>
                      </w:rPr>
                      <w:fldChar w:fldCharType="separate"/>
                    </w:r>
                    <w:r w:rsidRPr="007B701F">
                      <w:rPr>
                        <w:rFonts w:ascii="Times New Roman" w:hAnsi="Times New Roman" w:cs="Times New Roman"/>
                        <w:sz w:val="24"/>
                      </w:rPr>
                      <w:t>21</w:t>
                    </w:r>
                    <w:r w:rsidRPr="007B701F">
                      <w:rPr>
                        <w:rFonts w:ascii="Times New Roman" w:hAnsi="Times New Roman" w:cs="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B2C6" w14:textId="77777777" w:rsidR="001C6CFD" w:rsidRDefault="001C6CFD">
      <w:r>
        <w:separator/>
      </w:r>
    </w:p>
  </w:footnote>
  <w:footnote w:type="continuationSeparator" w:id="0">
    <w:p w14:paraId="2819538E" w14:textId="77777777" w:rsidR="001C6CFD" w:rsidRDefault="001C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EE313D"/>
    <w:multiLevelType w:val="hybridMultilevel"/>
    <w:tmpl w:val="FFFFFFFF"/>
    <w:lvl w:ilvl="0" w:tplc="962EE930">
      <w:start w:val="1"/>
      <w:numFmt w:val="decimal"/>
      <w:lvlText w:val="%1)"/>
      <w:lvlJc w:val="left"/>
      <w:pPr>
        <w:ind w:left="360" w:hanging="360"/>
      </w:pPr>
      <w:rPr>
        <w:rFonts w:cs="Times New Roman" w:hint="default"/>
      </w:rPr>
    </w:lvl>
    <w:lvl w:ilvl="1" w:tplc="6122DB9E" w:tentative="1">
      <w:start w:val="1"/>
      <w:numFmt w:val="lowerLetter"/>
      <w:lvlText w:val="%2."/>
      <w:lvlJc w:val="left"/>
      <w:pPr>
        <w:ind w:left="1080" w:hanging="360"/>
      </w:pPr>
      <w:rPr>
        <w:rFonts w:cs="Times New Roman"/>
      </w:rPr>
    </w:lvl>
    <w:lvl w:ilvl="2" w:tplc="D10C3FDC" w:tentative="1">
      <w:start w:val="1"/>
      <w:numFmt w:val="lowerRoman"/>
      <w:lvlText w:val="%3."/>
      <w:lvlJc w:val="right"/>
      <w:pPr>
        <w:ind w:left="1800" w:hanging="180"/>
      </w:pPr>
      <w:rPr>
        <w:rFonts w:cs="Times New Roman"/>
      </w:rPr>
    </w:lvl>
    <w:lvl w:ilvl="3" w:tplc="325A34A8" w:tentative="1">
      <w:start w:val="1"/>
      <w:numFmt w:val="decimal"/>
      <w:lvlText w:val="%4."/>
      <w:lvlJc w:val="left"/>
      <w:pPr>
        <w:ind w:left="2520" w:hanging="360"/>
      </w:pPr>
      <w:rPr>
        <w:rFonts w:cs="Times New Roman"/>
      </w:rPr>
    </w:lvl>
    <w:lvl w:ilvl="4" w:tplc="7A2C79F2" w:tentative="1">
      <w:start w:val="1"/>
      <w:numFmt w:val="lowerLetter"/>
      <w:lvlText w:val="%5."/>
      <w:lvlJc w:val="left"/>
      <w:pPr>
        <w:ind w:left="3240" w:hanging="360"/>
      </w:pPr>
      <w:rPr>
        <w:rFonts w:cs="Times New Roman"/>
      </w:rPr>
    </w:lvl>
    <w:lvl w:ilvl="5" w:tplc="985C9A12" w:tentative="1">
      <w:start w:val="1"/>
      <w:numFmt w:val="lowerRoman"/>
      <w:lvlText w:val="%6."/>
      <w:lvlJc w:val="right"/>
      <w:pPr>
        <w:ind w:left="3960" w:hanging="180"/>
      </w:pPr>
      <w:rPr>
        <w:rFonts w:cs="Times New Roman"/>
      </w:rPr>
    </w:lvl>
    <w:lvl w:ilvl="6" w:tplc="2B7A5DD2" w:tentative="1">
      <w:start w:val="1"/>
      <w:numFmt w:val="decimal"/>
      <w:lvlText w:val="%7."/>
      <w:lvlJc w:val="left"/>
      <w:pPr>
        <w:ind w:left="4680" w:hanging="360"/>
      </w:pPr>
      <w:rPr>
        <w:rFonts w:cs="Times New Roman"/>
      </w:rPr>
    </w:lvl>
    <w:lvl w:ilvl="7" w:tplc="AA72871A" w:tentative="1">
      <w:start w:val="1"/>
      <w:numFmt w:val="lowerLetter"/>
      <w:lvlText w:val="%8."/>
      <w:lvlJc w:val="left"/>
      <w:pPr>
        <w:ind w:left="5400" w:hanging="360"/>
      </w:pPr>
      <w:rPr>
        <w:rFonts w:cs="Times New Roman"/>
      </w:rPr>
    </w:lvl>
    <w:lvl w:ilvl="8" w:tplc="565C939A" w:tentative="1">
      <w:start w:val="1"/>
      <w:numFmt w:val="lowerRoman"/>
      <w:lvlText w:val="%9."/>
      <w:lvlJc w:val="right"/>
      <w:pPr>
        <w:ind w:left="6120" w:hanging="180"/>
      </w:pPr>
      <w:rPr>
        <w:rFonts w:cs="Times New Roman"/>
      </w:rPr>
    </w:lvl>
  </w:abstractNum>
  <w:abstractNum w:abstractNumId="2" w15:restartNumberingAfterBreak="0">
    <w:nsid w:val="043AFD32"/>
    <w:multiLevelType w:val="hybridMultilevel"/>
    <w:tmpl w:val="86BE92A2"/>
    <w:lvl w:ilvl="0" w:tplc="E08267AE">
      <w:start w:val="6"/>
      <w:numFmt w:val="decimal"/>
      <w:lvlText w:val="%1."/>
      <w:lvlJc w:val="left"/>
      <w:pPr>
        <w:ind w:left="720" w:hanging="360"/>
      </w:pPr>
    </w:lvl>
    <w:lvl w:ilvl="1" w:tplc="F20AF026">
      <w:start w:val="1"/>
      <w:numFmt w:val="lowerLetter"/>
      <w:lvlText w:val="%2."/>
      <w:lvlJc w:val="left"/>
      <w:pPr>
        <w:ind w:left="1440" w:hanging="360"/>
      </w:pPr>
    </w:lvl>
    <w:lvl w:ilvl="2" w:tplc="8848A4DE">
      <w:start w:val="1"/>
      <w:numFmt w:val="lowerRoman"/>
      <w:lvlText w:val="%3."/>
      <w:lvlJc w:val="right"/>
      <w:pPr>
        <w:ind w:left="2160" w:hanging="180"/>
      </w:pPr>
    </w:lvl>
    <w:lvl w:ilvl="3" w:tplc="5E0086F0">
      <w:start w:val="1"/>
      <w:numFmt w:val="decimal"/>
      <w:lvlText w:val="%4."/>
      <w:lvlJc w:val="left"/>
      <w:pPr>
        <w:ind w:left="2880" w:hanging="360"/>
      </w:pPr>
    </w:lvl>
    <w:lvl w:ilvl="4" w:tplc="16F4E288">
      <w:start w:val="1"/>
      <w:numFmt w:val="lowerLetter"/>
      <w:lvlText w:val="%5."/>
      <w:lvlJc w:val="left"/>
      <w:pPr>
        <w:ind w:left="3600" w:hanging="360"/>
      </w:pPr>
    </w:lvl>
    <w:lvl w:ilvl="5" w:tplc="F5E4C9D2">
      <w:start w:val="1"/>
      <w:numFmt w:val="lowerRoman"/>
      <w:lvlText w:val="%6."/>
      <w:lvlJc w:val="right"/>
      <w:pPr>
        <w:ind w:left="4320" w:hanging="180"/>
      </w:pPr>
    </w:lvl>
    <w:lvl w:ilvl="6" w:tplc="3ABED6CC">
      <w:start w:val="1"/>
      <w:numFmt w:val="decimal"/>
      <w:lvlText w:val="%7."/>
      <w:lvlJc w:val="left"/>
      <w:pPr>
        <w:ind w:left="5040" w:hanging="360"/>
      </w:pPr>
    </w:lvl>
    <w:lvl w:ilvl="7" w:tplc="0CF45FC8">
      <w:start w:val="1"/>
      <w:numFmt w:val="lowerLetter"/>
      <w:lvlText w:val="%8."/>
      <w:lvlJc w:val="left"/>
      <w:pPr>
        <w:ind w:left="5760" w:hanging="360"/>
      </w:pPr>
    </w:lvl>
    <w:lvl w:ilvl="8" w:tplc="118EF7E4">
      <w:start w:val="1"/>
      <w:numFmt w:val="lowerRoman"/>
      <w:lvlText w:val="%9."/>
      <w:lvlJc w:val="right"/>
      <w:pPr>
        <w:ind w:left="6480" w:hanging="180"/>
      </w:pPr>
    </w:lvl>
  </w:abstractNum>
  <w:abstractNum w:abstractNumId="3" w15:restartNumberingAfterBreak="0">
    <w:nsid w:val="067978F9"/>
    <w:multiLevelType w:val="multilevel"/>
    <w:tmpl w:val="2EA0373E"/>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C46FC2"/>
    <w:multiLevelType w:val="multilevel"/>
    <w:tmpl w:val="8E54B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A1AA0"/>
    <w:multiLevelType w:val="multilevel"/>
    <w:tmpl w:val="BDC844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B1559E"/>
    <w:multiLevelType w:val="multilevel"/>
    <w:tmpl w:val="ABFA22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D080C"/>
    <w:multiLevelType w:val="hybridMultilevel"/>
    <w:tmpl w:val="EBC0A916"/>
    <w:lvl w:ilvl="0" w:tplc="8F72884C">
      <w:start w:val="1"/>
      <w:numFmt w:val="decimal"/>
      <w:lvlText w:val="%1)"/>
      <w:lvlJc w:val="left"/>
      <w:pPr>
        <w:ind w:left="720" w:hanging="360"/>
      </w:pPr>
    </w:lvl>
    <w:lvl w:ilvl="1" w:tplc="6E32DA06" w:tentative="1">
      <w:start w:val="1"/>
      <w:numFmt w:val="lowerLetter"/>
      <w:lvlText w:val="%2."/>
      <w:lvlJc w:val="left"/>
      <w:pPr>
        <w:ind w:left="1440" w:hanging="360"/>
      </w:pPr>
    </w:lvl>
    <w:lvl w:ilvl="2" w:tplc="D3F4C1DA" w:tentative="1">
      <w:start w:val="1"/>
      <w:numFmt w:val="lowerRoman"/>
      <w:lvlText w:val="%3."/>
      <w:lvlJc w:val="right"/>
      <w:pPr>
        <w:ind w:left="2160" w:hanging="180"/>
      </w:pPr>
    </w:lvl>
    <w:lvl w:ilvl="3" w:tplc="501CAE7E" w:tentative="1">
      <w:start w:val="1"/>
      <w:numFmt w:val="decimal"/>
      <w:lvlText w:val="%4."/>
      <w:lvlJc w:val="left"/>
      <w:pPr>
        <w:ind w:left="2880" w:hanging="360"/>
      </w:pPr>
    </w:lvl>
    <w:lvl w:ilvl="4" w:tplc="B8E6FC62" w:tentative="1">
      <w:start w:val="1"/>
      <w:numFmt w:val="lowerLetter"/>
      <w:lvlText w:val="%5."/>
      <w:lvlJc w:val="left"/>
      <w:pPr>
        <w:ind w:left="3600" w:hanging="360"/>
      </w:pPr>
    </w:lvl>
    <w:lvl w:ilvl="5" w:tplc="040239A2" w:tentative="1">
      <w:start w:val="1"/>
      <w:numFmt w:val="lowerRoman"/>
      <w:lvlText w:val="%6."/>
      <w:lvlJc w:val="right"/>
      <w:pPr>
        <w:ind w:left="4320" w:hanging="180"/>
      </w:pPr>
    </w:lvl>
    <w:lvl w:ilvl="6" w:tplc="59F206CE" w:tentative="1">
      <w:start w:val="1"/>
      <w:numFmt w:val="decimal"/>
      <w:lvlText w:val="%7."/>
      <w:lvlJc w:val="left"/>
      <w:pPr>
        <w:ind w:left="5040" w:hanging="360"/>
      </w:pPr>
    </w:lvl>
    <w:lvl w:ilvl="7" w:tplc="78D64E86" w:tentative="1">
      <w:start w:val="1"/>
      <w:numFmt w:val="lowerLetter"/>
      <w:lvlText w:val="%8."/>
      <w:lvlJc w:val="left"/>
      <w:pPr>
        <w:ind w:left="5760" w:hanging="360"/>
      </w:pPr>
    </w:lvl>
    <w:lvl w:ilvl="8" w:tplc="EC0E9A8E" w:tentative="1">
      <w:start w:val="1"/>
      <w:numFmt w:val="lowerRoman"/>
      <w:lvlText w:val="%9."/>
      <w:lvlJc w:val="right"/>
      <w:pPr>
        <w:ind w:left="6480" w:hanging="180"/>
      </w:pPr>
    </w:lvl>
  </w:abstractNum>
  <w:abstractNum w:abstractNumId="8" w15:restartNumberingAfterBreak="0">
    <w:nsid w:val="15AA64F5"/>
    <w:multiLevelType w:val="hybridMultilevel"/>
    <w:tmpl w:val="FA9CD8B2"/>
    <w:lvl w:ilvl="0" w:tplc="50C06A62">
      <w:start w:val="1"/>
      <w:numFmt w:val="lowerLetter"/>
      <w:lvlText w:val="c)"/>
      <w:lvlJc w:val="left"/>
      <w:pPr>
        <w:ind w:left="720" w:hanging="360"/>
      </w:pPr>
    </w:lvl>
    <w:lvl w:ilvl="1" w:tplc="C18EF4B0">
      <w:start w:val="1"/>
      <w:numFmt w:val="lowerLetter"/>
      <w:lvlText w:val="%2."/>
      <w:lvlJc w:val="left"/>
      <w:pPr>
        <w:ind w:left="1440" w:hanging="360"/>
      </w:pPr>
    </w:lvl>
    <w:lvl w:ilvl="2" w:tplc="937ECC50">
      <w:start w:val="1"/>
      <w:numFmt w:val="lowerRoman"/>
      <w:lvlText w:val="%3."/>
      <w:lvlJc w:val="right"/>
      <w:pPr>
        <w:ind w:left="2160" w:hanging="180"/>
      </w:pPr>
    </w:lvl>
    <w:lvl w:ilvl="3" w:tplc="AD1ED5A0">
      <w:start w:val="1"/>
      <w:numFmt w:val="decimal"/>
      <w:lvlText w:val="%4."/>
      <w:lvlJc w:val="left"/>
      <w:pPr>
        <w:ind w:left="2880" w:hanging="360"/>
      </w:pPr>
    </w:lvl>
    <w:lvl w:ilvl="4" w:tplc="F57A0080">
      <w:start w:val="1"/>
      <w:numFmt w:val="lowerLetter"/>
      <w:lvlText w:val="%5."/>
      <w:lvlJc w:val="left"/>
      <w:pPr>
        <w:ind w:left="3600" w:hanging="360"/>
      </w:pPr>
    </w:lvl>
    <w:lvl w:ilvl="5" w:tplc="9392B0EA">
      <w:start w:val="1"/>
      <w:numFmt w:val="lowerRoman"/>
      <w:lvlText w:val="%6."/>
      <w:lvlJc w:val="right"/>
      <w:pPr>
        <w:ind w:left="4320" w:hanging="180"/>
      </w:pPr>
    </w:lvl>
    <w:lvl w:ilvl="6" w:tplc="99D2A968">
      <w:start w:val="1"/>
      <w:numFmt w:val="decimal"/>
      <w:lvlText w:val="%7."/>
      <w:lvlJc w:val="left"/>
      <w:pPr>
        <w:ind w:left="5040" w:hanging="360"/>
      </w:pPr>
    </w:lvl>
    <w:lvl w:ilvl="7" w:tplc="ACEEDB2C">
      <w:start w:val="1"/>
      <w:numFmt w:val="lowerLetter"/>
      <w:lvlText w:val="%8."/>
      <w:lvlJc w:val="left"/>
      <w:pPr>
        <w:ind w:left="5760" w:hanging="360"/>
      </w:pPr>
    </w:lvl>
    <w:lvl w:ilvl="8" w:tplc="C9543718">
      <w:start w:val="1"/>
      <w:numFmt w:val="lowerRoman"/>
      <w:lvlText w:val="%9."/>
      <w:lvlJc w:val="right"/>
      <w:pPr>
        <w:ind w:left="6480" w:hanging="180"/>
      </w:pPr>
    </w:lvl>
  </w:abstractNum>
  <w:abstractNum w:abstractNumId="9" w15:restartNumberingAfterBreak="0">
    <w:nsid w:val="1CCE2A07"/>
    <w:multiLevelType w:val="hybridMultilevel"/>
    <w:tmpl w:val="AC5A80F0"/>
    <w:lvl w:ilvl="0" w:tplc="54EC5226">
      <w:start w:val="4"/>
      <w:numFmt w:val="decimal"/>
      <w:lvlText w:val="%1."/>
      <w:lvlJc w:val="left"/>
      <w:pPr>
        <w:ind w:left="720" w:hanging="360"/>
      </w:pPr>
    </w:lvl>
    <w:lvl w:ilvl="1" w:tplc="F69C4096">
      <w:start w:val="1"/>
      <w:numFmt w:val="lowerLetter"/>
      <w:lvlText w:val="%2."/>
      <w:lvlJc w:val="left"/>
      <w:pPr>
        <w:ind w:left="1440" w:hanging="360"/>
      </w:pPr>
    </w:lvl>
    <w:lvl w:ilvl="2" w:tplc="3412F5CE">
      <w:start w:val="1"/>
      <w:numFmt w:val="lowerRoman"/>
      <w:lvlText w:val="%3."/>
      <w:lvlJc w:val="right"/>
      <w:pPr>
        <w:ind w:left="2160" w:hanging="180"/>
      </w:pPr>
    </w:lvl>
    <w:lvl w:ilvl="3" w:tplc="7700AD52">
      <w:start w:val="1"/>
      <w:numFmt w:val="decimal"/>
      <w:lvlText w:val="%4."/>
      <w:lvlJc w:val="left"/>
      <w:pPr>
        <w:ind w:left="2880" w:hanging="360"/>
      </w:pPr>
    </w:lvl>
    <w:lvl w:ilvl="4" w:tplc="B838ABB4">
      <w:start w:val="1"/>
      <w:numFmt w:val="lowerLetter"/>
      <w:lvlText w:val="%5."/>
      <w:lvlJc w:val="left"/>
      <w:pPr>
        <w:ind w:left="3600" w:hanging="360"/>
      </w:pPr>
    </w:lvl>
    <w:lvl w:ilvl="5" w:tplc="C99CEA4A">
      <w:start w:val="1"/>
      <w:numFmt w:val="lowerRoman"/>
      <w:lvlText w:val="%6."/>
      <w:lvlJc w:val="right"/>
      <w:pPr>
        <w:ind w:left="4320" w:hanging="180"/>
      </w:pPr>
    </w:lvl>
    <w:lvl w:ilvl="6" w:tplc="C2EC810C">
      <w:start w:val="1"/>
      <w:numFmt w:val="decimal"/>
      <w:lvlText w:val="%7."/>
      <w:lvlJc w:val="left"/>
      <w:pPr>
        <w:ind w:left="5040" w:hanging="360"/>
      </w:pPr>
    </w:lvl>
    <w:lvl w:ilvl="7" w:tplc="0F74471A">
      <w:start w:val="1"/>
      <w:numFmt w:val="lowerLetter"/>
      <w:lvlText w:val="%8."/>
      <w:lvlJc w:val="left"/>
      <w:pPr>
        <w:ind w:left="5760" w:hanging="360"/>
      </w:pPr>
    </w:lvl>
    <w:lvl w:ilvl="8" w:tplc="14BCB966">
      <w:start w:val="1"/>
      <w:numFmt w:val="lowerRoman"/>
      <w:lvlText w:val="%9."/>
      <w:lvlJc w:val="right"/>
      <w:pPr>
        <w:ind w:left="6480" w:hanging="180"/>
      </w:pPr>
    </w:lvl>
  </w:abstractNum>
  <w:abstractNum w:abstractNumId="10" w15:restartNumberingAfterBreak="0">
    <w:nsid w:val="1E9E99BD"/>
    <w:multiLevelType w:val="hybridMultilevel"/>
    <w:tmpl w:val="E6AAA64E"/>
    <w:lvl w:ilvl="0" w:tplc="21F65A92">
      <w:start w:val="1"/>
      <w:numFmt w:val="lowerLetter"/>
      <w:lvlText w:val="d)"/>
      <w:lvlJc w:val="left"/>
      <w:pPr>
        <w:ind w:left="720" w:hanging="360"/>
      </w:pPr>
    </w:lvl>
    <w:lvl w:ilvl="1" w:tplc="11E26A50">
      <w:start w:val="1"/>
      <w:numFmt w:val="lowerLetter"/>
      <w:lvlText w:val="%2."/>
      <w:lvlJc w:val="left"/>
      <w:pPr>
        <w:ind w:left="1440" w:hanging="360"/>
      </w:pPr>
    </w:lvl>
    <w:lvl w:ilvl="2" w:tplc="EA86C788">
      <w:start w:val="1"/>
      <w:numFmt w:val="lowerRoman"/>
      <w:lvlText w:val="%3."/>
      <w:lvlJc w:val="right"/>
      <w:pPr>
        <w:ind w:left="2160" w:hanging="180"/>
      </w:pPr>
    </w:lvl>
    <w:lvl w:ilvl="3" w:tplc="2026AF48">
      <w:start w:val="1"/>
      <w:numFmt w:val="decimal"/>
      <w:lvlText w:val="%4."/>
      <w:lvlJc w:val="left"/>
      <w:pPr>
        <w:ind w:left="2880" w:hanging="360"/>
      </w:pPr>
    </w:lvl>
    <w:lvl w:ilvl="4" w:tplc="0FD827B4">
      <w:start w:val="1"/>
      <w:numFmt w:val="lowerLetter"/>
      <w:lvlText w:val="%5."/>
      <w:lvlJc w:val="left"/>
      <w:pPr>
        <w:ind w:left="3600" w:hanging="360"/>
      </w:pPr>
    </w:lvl>
    <w:lvl w:ilvl="5" w:tplc="6946095E">
      <w:start w:val="1"/>
      <w:numFmt w:val="lowerRoman"/>
      <w:lvlText w:val="%6."/>
      <w:lvlJc w:val="right"/>
      <w:pPr>
        <w:ind w:left="4320" w:hanging="180"/>
      </w:pPr>
    </w:lvl>
    <w:lvl w:ilvl="6" w:tplc="B252670A">
      <w:start w:val="1"/>
      <w:numFmt w:val="decimal"/>
      <w:lvlText w:val="%7."/>
      <w:lvlJc w:val="left"/>
      <w:pPr>
        <w:ind w:left="5040" w:hanging="360"/>
      </w:pPr>
    </w:lvl>
    <w:lvl w:ilvl="7" w:tplc="883A8C1C">
      <w:start w:val="1"/>
      <w:numFmt w:val="lowerLetter"/>
      <w:lvlText w:val="%8."/>
      <w:lvlJc w:val="left"/>
      <w:pPr>
        <w:ind w:left="5760" w:hanging="360"/>
      </w:pPr>
    </w:lvl>
    <w:lvl w:ilvl="8" w:tplc="8F9CC594">
      <w:start w:val="1"/>
      <w:numFmt w:val="lowerRoman"/>
      <w:lvlText w:val="%9."/>
      <w:lvlJc w:val="right"/>
      <w:pPr>
        <w:ind w:left="6480" w:hanging="180"/>
      </w:pPr>
    </w:lvl>
  </w:abstractNum>
  <w:abstractNum w:abstractNumId="11" w15:restartNumberingAfterBreak="0">
    <w:nsid w:val="2336180A"/>
    <w:multiLevelType w:val="multilevel"/>
    <w:tmpl w:val="BAF84E06"/>
    <w:lvl w:ilvl="0">
      <w:start w:val="11"/>
      <w:numFmt w:val="decimal"/>
      <w:lvlText w:val="%1."/>
      <w:lvlJc w:val="left"/>
      <w:pPr>
        <w:ind w:left="450" w:hanging="450"/>
      </w:pPr>
      <w:rPr>
        <w:rFonts w:hint="default"/>
      </w:rPr>
    </w:lvl>
    <w:lvl w:ilvl="1">
      <w:start w:val="1"/>
      <w:numFmt w:val="decimal"/>
      <w:lvlText w:val="%1.%2."/>
      <w:lvlJc w:val="left"/>
      <w:pPr>
        <w:ind w:left="45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BF773"/>
    <w:multiLevelType w:val="hybridMultilevel"/>
    <w:tmpl w:val="C8FE5B84"/>
    <w:lvl w:ilvl="0" w:tplc="8436AFD4">
      <w:start w:val="1"/>
      <w:numFmt w:val="lowerLetter"/>
      <w:lvlText w:val="e)"/>
      <w:lvlJc w:val="left"/>
      <w:pPr>
        <w:ind w:left="720" w:hanging="360"/>
      </w:pPr>
    </w:lvl>
    <w:lvl w:ilvl="1" w:tplc="FF085A3C">
      <w:start w:val="1"/>
      <w:numFmt w:val="lowerLetter"/>
      <w:lvlText w:val="%2."/>
      <w:lvlJc w:val="left"/>
      <w:pPr>
        <w:ind w:left="1440" w:hanging="360"/>
      </w:pPr>
    </w:lvl>
    <w:lvl w:ilvl="2" w:tplc="4912B00E">
      <w:start w:val="1"/>
      <w:numFmt w:val="lowerRoman"/>
      <w:lvlText w:val="%3."/>
      <w:lvlJc w:val="right"/>
      <w:pPr>
        <w:ind w:left="2160" w:hanging="180"/>
      </w:pPr>
    </w:lvl>
    <w:lvl w:ilvl="3" w:tplc="A58A3510">
      <w:start w:val="1"/>
      <w:numFmt w:val="decimal"/>
      <w:lvlText w:val="%4."/>
      <w:lvlJc w:val="left"/>
      <w:pPr>
        <w:ind w:left="2880" w:hanging="360"/>
      </w:pPr>
    </w:lvl>
    <w:lvl w:ilvl="4" w:tplc="253822AC">
      <w:start w:val="1"/>
      <w:numFmt w:val="lowerLetter"/>
      <w:lvlText w:val="%5."/>
      <w:lvlJc w:val="left"/>
      <w:pPr>
        <w:ind w:left="3600" w:hanging="360"/>
      </w:pPr>
    </w:lvl>
    <w:lvl w:ilvl="5" w:tplc="7D387556">
      <w:start w:val="1"/>
      <w:numFmt w:val="lowerRoman"/>
      <w:lvlText w:val="%6."/>
      <w:lvlJc w:val="right"/>
      <w:pPr>
        <w:ind w:left="4320" w:hanging="180"/>
      </w:pPr>
    </w:lvl>
    <w:lvl w:ilvl="6" w:tplc="FA88F0DA">
      <w:start w:val="1"/>
      <w:numFmt w:val="decimal"/>
      <w:lvlText w:val="%7."/>
      <w:lvlJc w:val="left"/>
      <w:pPr>
        <w:ind w:left="5040" w:hanging="360"/>
      </w:pPr>
    </w:lvl>
    <w:lvl w:ilvl="7" w:tplc="66BE1724">
      <w:start w:val="1"/>
      <w:numFmt w:val="lowerLetter"/>
      <w:lvlText w:val="%8."/>
      <w:lvlJc w:val="left"/>
      <w:pPr>
        <w:ind w:left="5760" w:hanging="360"/>
      </w:pPr>
    </w:lvl>
    <w:lvl w:ilvl="8" w:tplc="397CDAB8">
      <w:start w:val="1"/>
      <w:numFmt w:val="lowerRoman"/>
      <w:lvlText w:val="%9."/>
      <w:lvlJc w:val="right"/>
      <w:pPr>
        <w:ind w:left="6480" w:hanging="180"/>
      </w:pPr>
    </w:lvl>
  </w:abstractNum>
  <w:abstractNum w:abstractNumId="13" w15:restartNumberingAfterBreak="0">
    <w:nsid w:val="37172C22"/>
    <w:multiLevelType w:val="hybridMultilevel"/>
    <w:tmpl w:val="C66A6202"/>
    <w:lvl w:ilvl="0" w:tplc="2C0E7FCE">
      <w:start w:val="1"/>
      <w:numFmt w:val="decimal"/>
      <w:lvlText w:val="%1)"/>
      <w:lvlJc w:val="left"/>
      <w:pPr>
        <w:ind w:left="348" w:hanging="187"/>
      </w:pPr>
      <w:rPr>
        <w:rFonts w:ascii="Times New Roman" w:eastAsia="Calibri" w:hAnsi="Times New Roman" w:cs="Times New Roman" w:hint="default"/>
        <w:b w:val="0"/>
        <w:bCs w:val="0"/>
        <w:i w:val="0"/>
        <w:iCs w:val="0"/>
        <w:spacing w:val="0"/>
        <w:w w:val="100"/>
        <w:sz w:val="22"/>
        <w:szCs w:val="22"/>
        <w:lang w:val="pl-PL" w:eastAsia="en-US" w:bidi="ar-SA"/>
      </w:rPr>
    </w:lvl>
    <w:lvl w:ilvl="1" w:tplc="875EA3C6">
      <w:numFmt w:val="bullet"/>
      <w:lvlText w:val="•"/>
      <w:lvlJc w:val="left"/>
      <w:pPr>
        <w:ind w:left="876" w:hanging="187"/>
      </w:pPr>
      <w:rPr>
        <w:rFonts w:hint="default"/>
        <w:lang w:val="pl-PL" w:eastAsia="en-US" w:bidi="ar-SA"/>
      </w:rPr>
    </w:lvl>
    <w:lvl w:ilvl="2" w:tplc="6B449D2A">
      <w:numFmt w:val="bullet"/>
      <w:lvlText w:val="•"/>
      <w:lvlJc w:val="left"/>
      <w:pPr>
        <w:ind w:left="1413" w:hanging="187"/>
      </w:pPr>
      <w:rPr>
        <w:rFonts w:hint="default"/>
        <w:lang w:val="pl-PL" w:eastAsia="en-US" w:bidi="ar-SA"/>
      </w:rPr>
    </w:lvl>
    <w:lvl w:ilvl="3" w:tplc="D2EC3620">
      <w:numFmt w:val="bullet"/>
      <w:lvlText w:val="•"/>
      <w:lvlJc w:val="left"/>
      <w:pPr>
        <w:ind w:left="1949" w:hanging="187"/>
      </w:pPr>
      <w:rPr>
        <w:rFonts w:hint="default"/>
        <w:lang w:val="pl-PL" w:eastAsia="en-US" w:bidi="ar-SA"/>
      </w:rPr>
    </w:lvl>
    <w:lvl w:ilvl="4" w:tplc="C2CCA9D6">
      <w:numFmt w:val="bullet"/>
      <w:lvlText w:val="•"/>
      <w:lvlJc w:val="left"/>
      <w:pPr>
        <w:ind w:left="2486" w:hanging="187"/>
      </w:pPr>
      <w:rPr>
        <w:rFonts w:hint="default"/>
        <w:lang w:val="pl-PL" w:eastAsia="en-US" w:bidi="ar-SA"/>
      </w:rPr>
    </w:lvl>
    <w:lvl w:ilvl="5" w:tplc="F2F07220">
      <w:numFmt w:val="bullet"/>
      <w:lvlText w:val="•"/>
      <w:lvlJc w:val="left"/>
      <w:pPr>
        <w:ind w:left="3023" w:hanging="187"/>
      </w:pPr>
      <w:rPr>
        <w:rFonts w:hint="default"/>
        <w:lang w:val="pl-PL" w:eastAsia="en-US" w:bidi="ar-SA"/>
      </w:rPr>
    </w:lvl>
    <w:lvl w:ilvl="6" w:tplc="D08E8FE6">
      <w:numFmt w:val="bullet"/>
      <w:lvlText w:val="•"/>
      <w:lvlJc w:val="left"/>
      <w:pPr>
        <w:ind w:left="3559" w:hanging="187"/>
      </w:pPr>
      <w:rPr>
        <w:rFonts w:hint="default"/>
        <w:lang w:val="pl-PL" w:eastAsia="en-US" w:bidi="ar-SA"/>
      </w:rPr>
    </w:lvl>
    <w:lvl w:ilvl="7" w:tplc="EC74BD3E">
      <w:numFmt w:val="bullet"/>
      <w:lvlText w:val="•"/>
      <w:lvlJc w:val="left"/>
      <w:pPr>
        <w:ind w:left="4096" w:hanging="187"/>
      </w:pPr>
      <w:rPr>
        <w:rFonts w:hint="default"/>
        <w:lang w:val="pl-PL" w:eastAsia="en-US" w:bidi="ar-SA"/>
      </w:rPr>
    </w:lvl>
    <w:lvl w:ilvl="8" w:tplc="9494844A">
      <w:numFmt w:val="bullet"/>
      <w:lvlText w:val="•"/>
      <w:lvlJc w:val="left"/>
      <w:pPr>
        <w:ind w:left="4632" w:hanging="187"/>
      </w:pPr>
      <w:rPr>
        <w:rFonts w:hint="default"/>
        <w:lang w:val="pl-PL" w:eastAsia="en-US" w:bidi="ar-SA"/>
      </w:rPr>
    </w:lvl>
  </w:abstractNum>
  <w:abstractNum w:abstractNumId="14" w15:restartNumberingAfterBreak="0">
    <w:nsid w:val="383E697C"/>
    <w:multiLevelType w:val="multilevel"/>
    <w:tmpl w:val="093C90CC"/>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F1B17"/>
    <w:multiLevelType w:val="multilevel"/>
    <w:tmpl w:val="0F1C0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D2D80"/>
    <w:multiLevelType w:val="multilevel"/>
    <w:tmpl w:val="4FB899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5A259A"/>
    <w:multiLevelType w:val="hybridMultilevel"/>
    <w:tmpl w:val="E7E86A3A"/>
    <w:lvl w:ilvl="0" w:tplc="848C8E92">
      <w:start w:val="1"/>
      <w:numFmt w:val="lowerLetter"/>
      <w:lvlText w:val="%1)"/>
      <w:lvlJc w:val="left"/>
      <w:pPr>
        <w:ind w:left="720" w:hanging="360"/>
      </w:pPr>
    </w:lvl>
    <w:lvl w:ilvl="1" w:tplc="10B6986A" w:tentative="1">
      <w:start w:val="1"/>
      <w:numFmt w:val="lowerLetter"/>
      <w:lvlText w:val="%2."/>
      <w:lvlJc w:val="left"/>
      <w:pPr>
        <w:ind w:left="1440" w:hanging="360"/>
      </w:pPr>
    </w:lvl>
    <w:lvl w:ilvl="2" w:tplc="90EE7642" w:tentative="1">
      <w:start w:val="1"/>
      <w:numFmt w:val="lowerRoman"/>
      <w:lvlText w:val="%3."/>
      <w:lvlJc w:val="right"/>
      <w:pPr>
        <w:ind w:left="2160" w:hanging="180"/>
      </w:pPr>
    </w:lvl>
    <w:lvl w:ilvl="3" w:tplc="6570E374" w:tentative="1">
      <w:start w:val="1"/>
      <w:numFmt w:val="decimal"/>
      <w:lvlText w:val="%4."/>
      <w:lvlJc w:val="left"/>
      <w:pPr>
        <w:ind w:left="2880" w:hanging="360"/>
      </w:pPr>
    </w:lvl>
    <w:lvl w:ilvl="4" w:tplc="6CB03BCE" w:tentative="1">
      <w:start w:val="1"/>
      <w:numFmt w:val="lowerLetter"/>
      <w:lvlText w:val="%5."/>
      <w:lvlJc w:val="left"/>
      <w:pPr>
        <w:ind w:left="3600" w:hanging="360"/>
      </w:pPr>
    </w:lvl>
    <w:lvl w:ilvl="5" w:tplc="B2423AB2" w:tentative="1">
      <w:start w:val="1"/>
      <w:numFmt w:val="lowerRoman"/>
      <w:lvlText w:val="%6."/>
      <w:lvlJc w:val="right"/>
      <w:pPr>
        <w:ind w:left="4320" w:hanging="180"/>
      </w:pPr>
    </w:lvl>
    <w:lvl w:ilvl="6" w:tplc="261C805E" w:tentative="1">
      <w:start w:val="1"/>
      <w:numFmt w:val="decimal"/>
      <w:lvlText w:val="%7."/>
      <w:lvlJc w:val="left"/>
      <w:pPr>
        <w:ind w:left="5040" w:hanging="360"/>
      </w:pPr>
    </w:lvl>
    <w:lvl w:ilvl="7" w:tplc="3A4E359E" w:tentative="1">
      <w:start w:val="1"/>
      <w:numFmt w:val="lowerLetter"/>
      <w:lvlText w:val="%8."/>
      <w:lvlJc w:val="left"/>
      <w:pPr>
        <w:ind w:left="5760" w:hanging="360"/>
      </w:pPr>
    </w:lvl>
    <w:lvl w:ilvl="8" w:tplc="5F3AA56C" w:tentative="1">
      <w:start w:val="1"/>
      <w:numFmt w:val="lowerRoman"/>
      <w:lvlText w:val="%9."/>
      <w:lvlJc w:val="right"/>
      <w:pPr>
        <w:ind w:left="6480" w:hanging="180"/>
      </w:pPr>
    </w:lvl>
  </w:abstractNum>
  <w:abstractNum w:abstractNumId="18" w15:restartNumberingAfterBreak="0">
    <w:nsid w:val="450FC4EC"/>
    <w:multiLevelType w:val="hybridMultilevel"/>
    <w:tmpl w:val="3E9AEDFA"/>
    <w:lvl w:ilvl="0" w:tplc="6CB27942">
      <w:start w:val="1"/>
      <w:numFmt w:val="lowerLetter"/>
      <w:lvlText w:val="d)"/>
      <w:lvlJc w:val="left"/>
      <w:pPr>
        <w:ind w:left="720" w:hanging="360"/>
      </w:pPr>
    </w:lvl>
    <w:lvl w:ilvl="1" w:tplc="3D6CB40A">
      <w:start w:val="1"/>
      <w:numFmt w:val="lowerLetter"/>
      <w:lvlText w:val="%2."/>
      <w:lvlJc w:val="left"/>
      <w:pPr>
        <w:ind w:left="1440" w:hanging="360"/>
      </w:pPr>
    </w:lvl>
    <w:lvl w:ilvl="2" w:tplc="85EE9D00">
      <w:start w:val="1"/>
      <w:numFmt w:val="lowerRoman"/>
      <w:lvlText w:val="%3."/>
      <w:lvlJc w:val="right"/>
      <w:pPr>
        <w:ind w:left="2160" w:hanging="180"/>
      </w:pPr>
    </w:lvl>
    <w:lvl w:ilvl="3" w:tplc="83222458">
      <w:start w:val="1"/>
      <w:numFmt w:val="decimal"/>
      <w:lvlText w:val="%4."/>
      <w:lvlJc w:val="left"/>
      <w:pPr>
        <w:ind w:left="2880" w:hanging="360"/>
      </w:pPr>
    </w:lvl>
    <w:lvl w:ilvl="4" w:tplc="C5501368">
      <w:start w:val="1"/>
      <w:numFmt w:val="lowerLetter"/>
      <w:lvlText w:val="%5."/>
      <w:lvlJc w:val="left"/>
      <w:pPr>
        <w:ind w:left="3600" w:hanging="360"/>
      </w:pPr>
    </w:lvl>
    <w:lvl w:ilvl="5" w:tplc="C78AA282">
      <w:start w:val="1"/>
      <w:numFmt w:val="lowerRoman"/>
      <w:lvlText w:val="%6."/>
      <w:lvlJc w:val="right"/>
      <w:pPr>
        <w:ind w:left="4320" w:hanging="180"/>
      </w:pPr>
    </w:lvl>
    <w:lvl w:ilvl="6" w:tplc="C3F2A97C">
      <w:start w:val="1"/>
      <w:numFmt w:val="decimal"/>
      <w:lvlText w:val="%7."/>
      <w:lvlJc w:val="left"/>
      <w:pPr>
        <w:ind w:left="5040" w:hanging="360"/>
      </w:pPr>
    </w:lvl>
    <w:lvl w:ilvl="7" w:tplc="96885018">
      <w:start w:val="1"/>
      <w:numFmt w:val="lowerLetter"/>
      <w:lvlText w:val="%8."/>
      <w:lvlJc w:val="left"/>
      <w:pPr>
        <w:ind w:left="5760" w:hanging="360"/>
      </w:pPr>
    </w:lvl>
    <w:lvl w:ilvl="8" w:tplc="220C6E9E">
      <w:start w:val="1"/>
      <w:numFmt w:val="lowerRoman"/>
      <w:lvlText w:val="%9."/>
      <w:lvlJc w:val="right"/>
      <w:pPr>
        <w:ind w:left="6480" w:hanging="180"/>
      </w:pPr>
    </w:lvl>
  </w:abstractNum>
  <w:abstractNum w:abstractNumId="19" w15:restartNumberingAfterBreak="0">
    <w:nsid w:val="49A6D604"/>
    <w:multiLevelType w:val="hybridMultilevel"/>
    <w:tmpl w:val="223C9BBC"/>
    <w:lvl w:ilvl="0" w:tplc="0FDE098A">
      <w:start w:val="1"/>
      <w:numFmt w:val="decimal"/>
      <w:lvlText w:val="%1."/>
      <w:lvlJc w:val="left"/>
      <w:pPr>
        <w:ind w:left="720" w:hanging="360"/>
      </w:pPr>
    </w:lvl>
    <w:lvl w:ilvl="1" w:tplc="3B1C0E8A">
      <w:start w:val="1"/>
      <w:numFmt w:val="lowerLetter"/>
      <w:lvlText w:val="%2."/>
      <w:lvlJc w:val="left"/>
      <w:pPr>
        <w:ind w:left="1440" w:hanging="360"/>
      </w:pPr>
    </w:lvl>
    <w:lvl w:ilvl="2" w:tplc="10A8831C">
      <w:start w:val="1"/>
      <w:numFmt w:val="lowerRoman"/>
      <w:lvlText w:val="%3."/>
      <w:lvlJc w:val="right"/>
      <w:pPr>
        <w:ind w:left="2160" w:hanging="180"/>
      </w:pPr>
    </w:lvl>
    <w:lvl w:ilvl="3" w:tplc="48B47030">
      <w:start w:val="1"/>
      <w:numFmt w:val="decimal"/>
      <w:lvlText w:val="%4."/>
      <w:lvlJc w:val="left"/>
      <w:pPr>
        <w:ind w:left="2880" w:hanging="360"/>
      </w:pPr>
    </w:lvl>
    <w:lvl w:ilvl="4" w:tplc="5EAC83BC">
      <w:start w:val="1"/>
      <w:numFmt w:val="lowerLetter"/>
      <w:lvlText w:val="%5."/>
      <w:lvlJc w:val="left"/>
      <w:pPr>
        <w:ind w:left="3600" w:hanging="360"/>
      </w:pPr>
    </w:lvl>
    <w:lvl w:ilvl="5" w:tplc="6BB467D8">
      <w:start w:val="1"/>
      <w:numFmt w:val="lowerRoman"/>
      <w:lvlText w:val="%6."/>
      <w:lvlJc w:val="right"/>
      <w:pPr>
        <w:ind w:left="4320" w:hanging="180"/>
      </w:pPr>
    </w:lvl>
    <w:lvl w:ilvl="6" w:tplc="2AF0C020">
      <w:start w:val="1"/>
      <w:numFmt w:val="decimal"/>
      <w:lvlText w:val="%7."/>
      <w:lvlJc w:val="left"/>
      <w:pPr>
        <w:ind w:left="5040" w:hanging="360"/>
      </w:pPr>
    </w:lvl>
    <w:lvl w:ilvl="7" w:tplc="38347B72">
      <w:start w:val="1"/>
      <w:numFmt w:val="lowerLetter"/>
      <w:lvlText w:val="%8."/>
      <w:lvlJc w:val="left"/>
      <w:pPr>
        <w:ind w:left="5760" w:hanging="360"/>
      </w:pPr>
    </w:lvl>
    <w:lvl w:ilvl="8" w:tplc="29FC2DB6">
      <w:start w:val="1"/>
      <w:numFmt w:val="lowerRoman"/>
      <w:lvlText w:val="%9."/>
      <w:lvlJc w:val="right"/>
      <w:pPr>
        <w:ind w:left="6480" w:hanging="180"/>
      </w:pPr>
    </w:lvl>
  </w:abstractNum>
  <w:abstractNum w:abstractNumId="20" w15:restartNumberingAfterBreak="0">
    <w:nsid w:val="4BC6DEF8"/>
    <w:multiLevelType w:val="hybridMultilevel"/>
    <w:tmpl w:val="4A0ADE80"/>
    <w:lvl w:ilvl="0" w:tplc="2C66BD20">
      <w:start w:val="3"/>
      <w:numFmt w:val="decimal"/>
      <w:lvlText w:val="%1."/>
      <w:lvlJc w:val="left"/>
      <w:pPr>
        <w:ind w:left="720" w:hanging="360"/>
      </w:pPr>
    </w:lvl>
    <w:lvl w:ilvl="1" w:tplc="E482D2B2">
      <w:start w:val="1"/>
      <w:numFmt w:val="lowerLetter"/>
      <w:lvlText w:val="%2."/>
      <w:lvlJc w:val="left"/>
      <w:pPr>
        <w:ind w:left="1440" w:hanging="360"/>
      </w:pPr>
    </w:lvl>
    <w:lvl w:ilvl="2" w:tplc="7C3EDCAE">
      <w:start w:val="1"/>
      <w:numFmt w:val="lowerRoman"/>
      <w:lvlText w:val="%3."/>
      <w:lvlJc w:val="right"/>
      <w:pPr>
        <w:ind w:left="2160" w:hanging="180"/>
      </w:pPr>
    </w:lvl>
    <w:lvl w:ilvl="3" w:tplc="A94446F6">
      <w:start w:val="1"/>
      <w:numFmt w:val="decimal"/>
      <w:lvlText w:val="%4."/>
      <w:lvlJc w:val="left"/>
      <w:pPr>
        <w:ind w:left="2880" w:hanging="360"/>
      </w:pPr>
    </w:lvl>
    <w:lvl w:ilvl="4" w:tplc="B10A722A">
      <w:start w:val="1"/>
      <w:numFmt w:val="lowerLetter"/>
      <w:lvlText w:val="%5."/>
      <w:lvlJc w:val="left"/>
      <w:pPr>
        <w:ind w:left="3600" w:hanging="360"/>
      </w:pPr>
    </w:lvl>
    <w:lvl w:ilvl="5" w:tplc="1CE4D03C">
      <w:start w:val="1"/>
      <w:numFmt w:val="lowerRoman"/>
      <w:lvlText w:val="%6."/>
      <w:lvlJc w:val="right"/>
      <w:pPr>
        <w:ind w:left="4320" w:hanging="180"/>
      </w:pPr>
    </w:lvl>
    <w:lvl w:ilvl="6" w:tplc="1D28C98A">
      <w:start w:val="1"/>
      <w:numFmt w:val="decimal"/>
      <w:lvlText w:val="%7."/>
      <w:lvlJc w:val="left"/>
      <w:pPr>
        <w:ind w:left="5040" w:hanging="360"/>
      </w:pPr>
    </w:lvl>
    <w:lvl w:ilvl="7" w:tplc="5A468474">
      <w:start w:val="1"/>
      <w:numFmt w:val="lowerLetter"/>
      <w:lvlText w:val="%8."/>
      <w:lvlJc w:val="left"/>
      <w:pPr>
        <w:ind w:left="5760" w:hanging="360"/>
      </w:pPr>
    </w:lvl>
    <w:lvl w:ilvl="8" w:tplc="CEAC2932">
      <w:start w:val="1"/>
      <w:numFmt w:val="lowerRoman"/>
      <w:lvlText w:val="%9."/>
      <w:lvlJc w:val="right"/>
      <w:pPr>
        <w:ind w:left="6480" w:hanging="180"/>
      </w:pPr>
    </w:lvl>
  </w:abstractNum>
  <w:abstractNum w:abstractNumId="21" w15:restartNumberingAfterBreak="0">
    <w:nsid w:val="543F2B5A"/>
    <w:multiLevelType w:val="hybridMultilevel"/>
    <w:tmpl w:val="F118E97C"/>
    <w:lvl w:ilvl="0" w:tplc="EC76EA1E">
      <w:start w:val="3"/>
      <w:numFmt w:val="bullet"/>
      <w:lvlText w:val="-"/>
      <w:lvlJc w:val="left"/>
      <w:pPr>
        <w:ind w:left="720" w:hanging="360"/>
      </w:pPr>
      <w:rPr>
        <w:rFonts w:ascii="Arial" w:eastAsia="Calibri" w:hAnsi="Arial" w:cs="Arial" w:hint="default"/>
      </w:rPr>
    </w:lvl>
    <w:lvl w:ilvl="1" w:tplc="4216A1B2" w:tentative="1">
      <w:start w:val="1"/>
      <w:numFmt w:val="bullet"/>
      <w:lvlText w:val="o"/>
      <w:lvlJc w:val="left"/>
      <w:pPr>
        <w:ind w:left="1440" w:hanging="360"/>
      </w:pPr>
      <w:rPr>
        <w:rFonts w:ascii="Courier New" w:hAnsi="Courier New" w:cs="Courier New" w:hint="default"/>
      </w:rPr>
    </w:lvl>
    <w:lvl w:ilvl="2" w:tplc="A2B4743E" w:tentative="1">
      <w:start w:val="1"/>
      <w:numFmt w:val="bullet"/>
      <w:lvlText w:val=""/>
      <w:lvlJc w:val="left"/>
      <w:pPr>
        <w:ind w:left="2160" w:hanging="360"/>
      </w:pPr>
      <w:rPr>
        <w:rFonts w:ascii="Wingdings" w:hAnsi="Wingdings" w:hint="default"/>
      </w:rPr>
    </w:lvl>
    <w:lvl w:ilvl="3" w:tplc="F1FE297A" w:tentative="1">
      <w:start w:val="1"/>
      <w:numFmt w:val="bullet"/>
      <w:lvlText w:val=""/>
      <w:lvlJc w:val="left"/>
      <w:pPr>
        <w:ind w:left="2880" w:hanging="360"/>
      </w:pPr>
      <w:rPr>
        <w:rFonts w:ascii="Symbol" w:hAnsi="Symbol" w:hint="default"/>
      </w:rPr>
    </w:lvl>
    <w:lvl w:ilvl="4" w:tplc="B19C631C" w:tentative="1">
      <w:start w:val="1"/>
      <w:numFmt w:val="bullet"/>
      <w:lvlText w:val="o"/>
      <w:lvlJc w:val="left"/>
      <w:pPr>
        <w:ind w:left="3600" w:hanging="360"/>
      </w:pPr>
      <w:rPr>
        <w:rFonts w:ascii="Courier New" w:hAnsi="Courier New" w:cs="Courier New" w:hint="default"/>
      </w:rPr>
    </w:lvl>
    <w:lvl w:ilvl="5" w:tplc="84A64F66" w:tentative="1">
      <w:start w:val="1"/>
      <w:numFmt w:val="bullet"/>
      <w:lvlText w:val=""/>
      <w:lvlJc w:val="left"/>
      <w:pPr>
        <w:ind w:left="4320" w:hanging="360"/>
      </w:pPr>
      <w:rPr>
        <w:rFonts w:ascii="Wingdings" w:hAnsi="Wingdings" w:hint="default"/>
      </w:rPr>
    </w:lvl>
    <w:lvl w:ilvl="6" w:tplc="8A50B44A" w:tentative="1">
      <w:start w:val="1"/>
      <w:numFmt w:val="bullet"/>
      <w:lvlText w:val=""/>
      <w:lvlJc w:val="left"/>
      <w:pPr>
        <w:ind w:left="5040" w:hanging="360"/>
      </w:pPr>
      <w:rPr>
        <w:rFonts w:ascii="Symbol" w:hAnsi="Symbol" w:hint="default"/>
      </w:rPr>
    </w:lvl>
    <w:lvl w:ilvl="7" w:tplc="17ECFE6C" w:tentative="1">
      <w:start w:val="1"/>
      <w:numFmt w:val="bullet"/>
      <w:lvlText w:val="o"/>
      <w:lvlJc w:val="left"/>
      <w:pPr>
        <w:ind w:left="5760" w:hanging="360"/>
      </w:pPr>
      <w:rPr>
        <w:rFonts w:ascii="Courier New" w:hAnsi="Courier New" w:cs="Courier New" w:hint="default"/>
      </w:rPr>
    </w:lvl>
    <w:lvl w:ilvl="8" w:tplc="0EE82E18" w:tentative="1">
      <w:start w:val="1"/>
      <w:numFmt w:val="bullet"/>
      <w:lvlText w:val=""/>
      <w:lvlJc w:val="left"/>
      <w:pPr>
        <w:ind w:left="6480" w:hanging="360"/>
      </w:pPr>
      <w:rPr>
        <w:rFonts w:ascii="Wingdings" w:hAnsi="Wingdings" w:hint="default"/>
      </w:rPr>
    </w:lvl>
  </w:abstractNum>
  <w:abstractNum w:abstractNumId="22" w15:restartNumberingAfterBreak="0">
    <w:nsid w:val="69E41D5A"/>
    <w:multiLevelType w:val="multilevel"/>
    <w:tmpl w:val="F662A5D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9C227D"/>
    <w:multiLevelType w:val="multilevel"/>
    <w:tmpl w:val="B8E0FA48"/>
    <w:lvl w:ilvl="0">
      <w:start w:val="10"/>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E0388F"/>
    <w:multiLevelType w:val="hybridMultilevel"/>
    <w:tmpl w:val="8A545898"/>
    <w:lvl w:ilvl="0" w:tplc="FB7688CE">
      <w:start w:val="1"/>
      <w:numFmt w:val="decimal"/>
      <w:lvlText w:val="%1)"/>
      <w:lvlJc w:val="left"/>
      <w:pPr>
        <w:ind w:left="720" w:hanging="360"/>
      </w:pPr>
      <w:rPr>
        <w:rFonts w:hint="default"/>
      </w:rPr>
    </w:lvl>
    <w:lvl w:ilvl="1" w:tplc="ADE0E3CC" w:tentative="1">
      <w:start w:val="1"/>
      <w:numFmt w:val="lowerLetter"/>
      <w:lvlText w:val="%2."/>
      <w:lvlJc w:val="left"/>
      <w:pPr>
        <w:ind w:left="1440" w:hanging="360"/>
      </w:pPr>
    </w:lvl>
    <w:lvl w:ilvl="2" w:tplc="8924BA2C" w:tentative="1">
      <w:start w:val="1"/>
      <w:numFmt w:val="lowerRoman"/>
      <w:lvlText w:val="%3."/>
      <w:lvlJc w:val="right"/>
      <w:pPr>
        <w:ind w:left="2160" w:hanging="180"/>
      </w:pPr>
    </w:lvl>
    <w:lvl w:ilvl="3" w:tplc="993C2F7A" w:tentative="1">
      <w:start w:val="1"/>
      <w:numFmt w:val="decimal"/>
      <w:lvlText w:val="%4."/>
      <w:lvlJc w:val="left"/>
      <w:pPr>
        <w:ind w:left="2880" w:hanging="360"/>
      </w:pPr>
    </w:lvl>
    <w:lvl w:ilvl="4" w:tplc="E0047E48" w:tentative="1">
      <w:start w:val="1"/>
      <w:numFmt w:val="lowerLetter"/>
      <w:lvlText w:val="%5."/>
      <w:lvlJc w:val="left"/>
      <w:pPr>
        <w:ind w:left="3600" w:hanging="360"/>
      </w:pPr>
    </w:lvl>
    <w:lvl w:ilvl="5" w:tplc="35CC2F82" w:tentative="1">
      <w:start w:val="1"/>
      <w:numFmt w:val="lowerRoman"/>
      <w:lvlText w:val="%6."/>
      <w:lvlJc w:val="right"/>
      <w:pPr>
        <w:ind w:left="4320" w:hanging="180"/>
      </w:pPr>
    </w:lvl>
    <w:lvl w:ilvl="6" w:tplc="E81631FE" w:tentative="1">
      <w:start w:val="1"/>
      <w:numFmt w:val="decimal"/>
      <w:lvlText w:val="%7."/>
      <w:lvlJc w:val="left"/>
      <w:pPr>
        <w:ind w:left="5040" w:hanging="360"/>
      </w:pPr>
    </w:lvl>
    <w:lvl w:ilvl="7" w:tplc="5808BBB2" w:tentative="1">
      <w:start w:val="1"/>
      <w:numFmt w:val="lowerLetter"/>
      <w:lvlText w:val="%8."/>
      <w:lvlJc w:val="left"/>
      <w:pPr>
        <w:ind w:left="5760" w:hanging="360"/>
      </w:pPr>
    </w:lvl>
    <w:lvl w:ilvl="8" w:tplc="46D27C5C" w:tentative="1">
      <w:start w:val="1"/>
      <w:numFmt w:val="lowerRoman"/>
      <w:lvlText w:val="%9."/>
      <w:lvlJc w:val="right"/>
      <w:pPr>
        <w:ind w:left="6480" w:hanging="180"/>
      </w:pPr>
    </w:lvl>
  </w:abstractNum>
  <w:abstractNum w:abstractNumId="25" w15:restartNumberingAfterBreak="0">
    <w:nsid w:val="743E4A1E"/>
    <w:multiLevelType w:val="hybridMultilevel"/>
    <w:tmpl w:val="4C6C4B6E"/>
    <w:lvl w:ilvl="0" w:tplc="AC5CE0DA">
      <w:start w:val="1"/>
      <w:numFmt w:val="decimal"/>
      <w:lvlText w:val="%1)"/>
      <w:lvlJc w:val="left"/>
      <w:pPr>
        <w:ind w:left="720" w:hanging="360"/>
      </w:pPr>
    </w:lvl>
    <w:lvl w:ilvl="1" w:tplc="BB5E97E2" w:tentative="1">
      <w:start w:val="1"/>
      <w:numFmt w:val="lowerLetter"/>
      <w:lvlText w:val="%2."/>
      <w:lvlJc w:val="left"/>
      <w:pPr>
        <w:ind w:left="1440" w:hanging="360"/>
      </w:pPr>
    </w:lvl>
    <w:lvl w:ilvl="2" w:tplc="3A369D02" w:tentative="1">
      <w:start w:val="1"/>
      <w:numFmt w:val="lowerRoman"/>
      <w:lvlText w:val="%3."/>
      <w:lvlJc w:val="right"/>
      <w:pPr>
        <w:ind w:left="2160" w:hanging="180"/>
      </w:pPr>
    </w:lvl>
    <w:lvl w:ilvl="3" w:tplc="04E4E4BE" w:tentative="1">
      <w:start w:val="1"/>
      <w:numFmt w:val="decimal"/>
      <w:lvlText w:val="%4."/>
      <w:lvlJc w:val="left"/>
      <w:pPr>
        <w:ind w:left="2880" w:hanging="360"/>
      </w:pPr>
    </w:lvl>
    <w:lvl w:ilvl="4" w:tplc="FE862442" w:tentative="1">
      <w:start w:val="1"/>
      <w:numFmt w:val="lowerLetter"/>
      <w:lvlText w:val="%5."/>
      <w:lvlJc w:val="left"/>
      <w:pPr>
        <w:ind w:left="3600" w:hanging="360"/>
      </w:pPr>
    </w:lvl>
    <w:lvl w:ilvl="5" w:tplc="4DDEC31A" w:tentative="1">
      <w:start w:val="1"/>
      <w:numFmt w:val="lowerRoman"/>
      <w:lvlText w:val="%6."/>
      <w:lvlJc w:val="right"/>
      <w:pPr>
        <w:ind w:left="4320" w:hanging="180"/>
      </w:pPr>
    </w:lvl>
    <w:lvl w:ilvl="6" w:tplc="3F7AA08A" w:tentative="1">
      <w:start w:val="1"/>
      <w:numFmt w:val="decimal"/>
      <w:lvlText w:val="%7."/>
      <w:lvlJc w:val="left"/>
      <w:pPr>
        <w:ind w:left="5040" w:hanging="360"/>
      </w:pPr>
    </w:lvl>
    <w:lvl w:ilvl="7" w:tplc="69460A4C" w:tentative="1">
      <w:start w:val="1"/>
      <w:numFmt w:val="lowerLetter"/>
      <w:lvlText w:val="%8."/>
      <w:lvlJc w:val="left"/>
      <w:pPr>
        <w:ind w:left="5760" w:hanging="360"/>
      </w:pPr>
    </w:lvl>
    <w:lvl w:ilvl="8" w:tplc="8446E23C" w:tentative="1">
      <w:start w:val="1"/>
      <w:numFmt w:val="lowerRoman"/>
      <w:lvlText w:val="%9."/>
      <w:lvlJc w:val="right"/>
      <w:pPr>
        <w:ind w:left="6480" w:hanging="180"/>
      </w:pPr>
    </w:lvl>
  </w:abstractNum>
  <w:abstractNum w:abstractNumId="26" w15:restartNumberingAfterBreak="0">
    <w:nsid w:val="7C3B31BC"/>
    <w:multiLevelType w:val="multilevel"/>
    <w:tmpl w:val="987E81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EE454A9"/>
    <w:multiLevelType w:val="multilevel"/>
    <w:tmpl w:val="AA7491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90306331">
    <w:abstractNumId w:val="2"/>
  </w:num>
  <w:num w:numId="2" w16cid:durableId="1568686110">
    <w:abstractNumId w:val="8"/>
  </w:num>
  <w:num w:numId="3" w16cid:durableId="678388917">
    <w:abstractNumId w:val="9"/>
  </w:num>
  <w:num w:numId="4" w16cid:durableId="1839609315">
    <w:abstractNumId w:val="18"/>
  </w:num>
  <w:num w:numId="5" w16cid:durableId="1965387712">
    <w:abstractNumId w:val="10"/>
  </w:num>
  <w:num w:numId="6" w16cid:durableId="1855918221">
    <w:abstractNumId w:val="20"/>
  </w:num>
  <w:num w:numId="7" w16cid:durableId="1678459761">
    <w:abstractNumId w:val="12"/>
  </w:num>
  <w:num w:numId="8" w16cid:durableId="372778165">
    <w:abstractNumId w:val="19"/>
  </w:num>
  <w:num w:numId="9" w16cid:durableId="945771928">
    <w:abstractNumId w:val="13"/>
  </w:num>
  <w:num w:numId="10" w16cid:durableId="1062371243">
    <w:abstractNumId w:val="21"/>
  </w:num>
  <w:num w:numId="11" w16cid:durableId="703025355">
    <w:abstractNumId w:val="15"/>
  </w:num>
  <w:num w:numId="12" w16cid:durableId="1486437727">
    <w:abstractNumId w:val="4"/>
  </w:num>
  <w:num w:numId="13" w16cid:durableId="373504204">
    <w:abstractNumId w:val="0"/>
  </w:num>
  <w:num w:numId="14" w16cid:durableId="1747343549">
    <w:abstractNumId w:val="24"/>
  </w:num>
  <w:num w:numId="15" w16cid:durableId="470681968">
    <w:abstractNumId w:val="27"/>
  </w:num>
  <w:num w:numId="16" w16cid:durableId="785730834">
    <w:abstractNumId w:val="7"/>
  </w:num>
  <w:num w:numId="17" w16cid:durableId="111630918">
    <w:abstractNumId w:val="5"/>
  </w:num>
  <w:num w:numId="18" w16cid:durableId="163281407">
    <w:abstractNumId w:val="22"/>
  </w:num>
  <w:num w:numId="19" w16cid:durableId="1235238351">
    <w:abstractNumId w:val="6"/>
  </w:num>
  <w:num w:numId="20" w16cid:durableId="941258223">
    <w:abstractNumId w:val="23"/>
  </w:num>
  <w:num w:numId="21" w16cid:durableId="1166676611">
    <w:abstractNumId w:val="11"/>
  </w:num>
  <w:num w:numId="22" w16cid:durableId="1150943522">
    <w:abstractNumId w:val="17"/>
  </w:num>
  <w:num w:numId="23" w16cid:durableId="741217668">
    <w:abstractNumId w:val="26"/>
  </w:num>
  <w:num w:numId="24" w16cid:durableId="313721321">
    <w:abstractNumId w:val="16"/>
  </w:num>
  <w:num w:numId="25" w16cid:durableId="403263369">
    <w:abstractNumId w:val="14"/>
  </w:num>
  <w:num w:numId="26" w16cid:durableId="1868366900">
    <w:abstractNumId w:val="3"/>
  </w:num>
  <w:num w:numId="27" w16cid:durableId="634874023">
    <w:abstractNumId w:val="25"/>
  </w:num>
  <w:num w:numId="28" w16cid:durableId="150829737">
    <w:abstractNumId w:val="1"/>
  </w:num>
  <w:num w:numId="29" w16cid:durableId="263155428">
    <w:abstractNumId w:val="0"/>
    <w:lvlOverride w:ilvl="0">
      <w:startOverride w:val="11"/>
    </w:lvlOverride>
    <w:lvlOverride w:ilvl="1">
      <w:startOverride w:val="5"/>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CA"/>
    <w:rsid w:val="00002FD6"/>
    <w:rsid w:val="000112EE"/>
    <w:rsid w:val="0001171B"/>
    <w:rsid w:val="000121FB"/>
    <w:rsid w:val="000166E4"/>
    <w:rsid w:val="0002711C"/>
    <w:rsid w:val="00027CB5"/>
    <w:rsid w:val="00041654"/>
    <w:rsid w:val="000460AF"/>
    <w:rsid w:val="00047E0B"/>
    <w:rsid w:val="00062F5E"/>
    <w:rsid w:val="00074AF4"/>
    <w:rsid w:val="00096C01"/>
    <w:rsid w:val="000A74EE"/>
    <w:rsid w:val="000B18D8"/>
    <w:rsid w:val="000B5E4C"/>
    <w:rsid w:val="000C6115"/>
    <w:rsid w:val="000D0122"/>
    <w:rsid w:val="000E204D"/>
    <w:rsid w:val="000E5DC4"/>
    <w:rsid w:val="001143AE"/>
    <w:rsid w:val="00116663"/>
    <w:rsid w:val="00122462"/>
    <w:rsid w:val="00123EFB"/>
    <w:rsid w:val="00130868"/>
    <w:rsid w:val="00137464"/>
    <w:rsid w:val="0014056F"/>
    <w:rsid w:val="001509CE"/>
    <w:rsid w:val="00170143"/>
    <w:rsid w:val="00181259"/>
    <w:rsid w:val="00190528"/>
    <w:rsid w:val="001A6D68"/>
    <w:rsid w:val="001B0F84"/>
    <w:rsid w:val="001B22D2"/>
    <w:rsid w:val="001B2839"/>
    <w:rsid w:val="001B319B"/>
    <w:rsid w:val="001B4064"/>
    <w:rsid w:val="001B5BCD"/>
    <w:rsid w:val="001C0733"/>
    <w:rsid w:val="001C6CFD"/>
    <w:rsid w:val="001C7AF9"/>
    <w:rsid w:val="001E0748"/>
    <w:rsid w:val="001E331D"/>
    <w:rsid w:val="00203F66"/>
    <w:rsid w:val="00205A9F"/>
    <w:rsid w:val="0021431E"/>
    <w:rsid w:val="002264DE"/>
    <w:rsid w:val="00226C3F"/>
    <w:rsid w:val="0023702E"/>
    <w:rsid w:val="0024217E"/>
    <w:rsid w:val="00250DA2"/>
    <w:rsid w:val="00257751"/>
    <w:rsid w:val="002630B9"/>
    <w:rsid w:val="00271E16"/>
    <w:rsid w:val="00287A11"/>
    <w:rsid w:val="002937A1"/>
    <w:rsid w:val="00295AF6"/>
    <w:rsid w:val="00296FAF"/>
    <w:rsid w:val="002A0090"/>
    <w:rsid w:val="002A494C"/>
    <w:rsid w:val="002A4C1F"/>
    <w:rsid w:val="002B34AD"/>
    <w:rsid w:val="002B44A4"/>
    <w:rsid w:val="002B7192"/>
    <w:rsid w:val="002C0535"/>
    <w:rsid w:val="002C2A4D"/>
    <w:rsid w:val="002C73DC"/>
    <w:rsid w:val="002D25E7"/>
    <w:rsid w:val="002E26D4"/>
    <w:rsid w:val="002F2752"/>
    <w:rsid w:val="00311822"/>
    <w:rsid w:val="00312506"/>
    <w:rsid w:val="00323EFB"/>
    <w:rsid w:val="00327089"/>
    <w:rsid w:val="00330B0A"/>
    <w:rsid w:val="00331C40"/>
    <w:rsid w:val="003325EF"/>
    <w:rsid w:val="00347FA1"/>
    <w:rsid w:val="00355A08"/>
    <w:rsid w:val="0035DDF6"/>
    <w:rsid w:val="0036628A"/>
    <w:rsid w:val="00366E1A"/>
    <w:rsid w:val="00371ECF"/>
    <w:rsid w:val="003833DC"/>
    <w:rsid w:val="003A1881"/>
    <w:rsid w:val="003A2889"/>
    <w:rsid w:val="003A4A20"/>
    <w:rsid w:val="003B55FD"/>
    <w:rsid w:val="003C16E2"/>
    <w:rsid w:val="003C35BF"/>
    <w:rsid w:val="003C42A1"/>
    <w:rsid w:val="003D7B97"/>
    <w:rsid w:val="003E2E36"/>
    <w:rsid w:val="003E3560"/>
    <w:rsid w:val="003F687C"/>
    <w:rsid w:val="00404472"/>
    <w:rsid w:val="0042258A"/>
    <w:rsid w:val="00461476"/>
    <w:rsid w:val="00463DEA"/>
    <w:rsid w:val="004645F8"/>
    <w:rsid w:val="00466557"/>
    <w:rsid w:val="004670F8"/>
    <w:rsid w:val="0048209F"/>
    <w:rsid w:val="004A4193"/>
    <w:rsid w:val="004C64A9"/>
    <w:rsid w:val="004D4D34"/>
    <w:rsid w:val="004D5C1E"/>
    <w:rsid w:val="004E438C"/>
    <w:rsid w:val="004F36BC"/>
    <w:rsid w:val="00513613"/>
    <w:rsid w:val="00531321"/>
    <w:rsid w:val="00545CF4"/>
    <w:rsid w:val="00562770"/>
    <w:rsid w:val="00562DF1"/>
    <w:rsid w:val="00567D48"/>
    <w:rsid w:val="005718B5"/>
    <w:rsid w:val="00571AEF"/>
    <w:rsid w:val="0058007F"/>
    <w:rsid w:val="005905FA"/>
    <w:rsid w:val="005A1435"/>
    <w:rsid w:val="005A6A04"/>
    <w:rsid w:val="005B0BD6"/>
    <w:rsid w:val="005B3056"/>
    <w:rsid w:val="005B3B5E"/>
    <w:rsid w:val="005C3C65"/>
    <w:rsid w:val="005C5B20"/>
    <w:rsid w:val="005D2D4E"/>
    <w:rsid w:val="005D56D2"/>
    <w:rsid w:val="005D6E0C"/>
    <w:rsid w:val="005D71DA"/>
    <w:rsid w:val="005F1B57"/>
    <w:rsid w:val="005F3FCC"/>
    <w:rsid w:val="006170F9"/>
    <w:rsid w:val="00621D76"/>
    <w:rsid w:val="00630C7D"/>
    <w:rsid w:val="006447D0"/>
    <w:rsid w:val="00663773"/>
    <w:rsid w:val="00666959"/>
    <w:rsid w:val="006A6383"/>
    <w:rsid w:val="006B27B3"/>
    <w:rsid w:val="006B2FB5"/>
    <w:rsid w:val="006C0373"/>
    <w:rsid w:val="006C1702"/>
    <w:rsid w:val="006C3AD8"/>
    <w:rsid w:val="006E7DFF"/>
    <w:rsid w:val="006F74EF"/>
    <w:rsid w:val="0071775D"/>
    <w:rsid w:val="0072087A"/>
    <w:rsid w:val="00721451"/>
    <w:rsid w:val="00725E30"/>
    <w:rsid w:val="00733061"/>
    <w:rsid w:val="00744D07"/>
    <w:rsid w:val="007A1726"/>
    <w:rsid w:val="007A74C7"/>
    <w:rsid w:val="007B6AC0"/>
    <w:rsid w:val="007B701F"/>
    <w:rsid w:val="007D15A3"/>
    <w:rsid w:val="007E5822"/>
    <w:rsid w:val="007F2D32"/>
    <w:rsid w:val="00806393"/>
    <w:rsid w:val="00807188"/>
    <w:rsid w:val="008149D1"/>
    <w:rsid w:val="00816835"/>
    <w:rsid w:val="00830D9C"/>
    <w:rsid w:val="00833E2E"/>
    <w:rsid w:val="00836F55"/>
    <w:rsid w:val="0085509C"/>
    <w:rsid w:val="008553E6"/>
    <w:rsid w:val="0086138A"/>
    <w:rsid w:val="008766F2"/>
    <w:rsid w:val="0087691F"/>
    <w:rsid w:val="008862C5"/>
    <w:rsid w:val="008911BD"/>
    <w:rsid w:val="00897F89"/>
    <w:rsid w:val="008A12F5"/>
    <w:rsid w:val="008B44B7"/>
    <w:rsid w:val="008B7D46"/>
    <w:rsid w:val="008C2D52"/>
    <w:rsid w:val="008C6102"/>
    <w:rsid w:val="008E175A"/>
    <w:rsid w:val="008E3973"/>
    <w:rsid w:val="008E4212"/>
    <w:rsid w:val="00900B35"/>
    <w:rsid w:val="009046F3"/>
    <w:rsid w:val="00904AEA"/>
    <w:rsid w:val="00911F4A"/>
    <w:rsid w:val="00922ADA"/>
    <w:rsid w:val="00935C8C"/>
    <w:rsid w:val="00946D3B"/>
    <w:rsid w:val="00961505"/>
    <w:rsid w:val="00965628"/>
    <w:rsid w:val="009906B7"/>
    <w:rsid w:val="009A130F"/>
    <w:rsid w:val="009B5140"/>
    <w:rsid w:val="009C0BFA"/>
    <w:rsid w:val="009D1FF9"/>
    <w:rsid w:val="009D44DA"/>
    <w:rsid w:val="009E136E"/>
    <w:rsid w:val="009E2EA0"/>
    <w:rsid w:val="009E4020"/>
    <w:rsid w:val="009F00DB"/>
    <w:rsid w:val="009F66C9"/>
    <w:rsid w:val="00A2513C"/>
    <w:rsid w:val="00A32742"/>
    <w:rsid w:val="00A43D9D"/>
    <w:rsid w:val="00A530F0"/>
    <w:rsid w:val="00A563F6"/>
    <w:rsid w:val="00A61B2D"/>
    <w:rsid w:val="00A62D26"/>
    <w:rsid w:val="00A64DF3"/>
    <w:rsid w:val="00A65B00"/>
    <w:rsid w:val="00A71D58"/>
    <w:rsid w:val="00A72C14"/>
    <w:rsid w:val="00A7649B"/>
    <w:rsid w:val="00A774F9"/>
    <w:rsid w:val="00A810CE"/>
    <w:rsid w:val="00AA2C91"/>
    <w:rsid w:val="00AA39DC"/>
    <w:rsid w:val="00AA7236"/>
    <w:rsid w:val="00AB2419"/>
    <w:rsid w:val="00AC27D6"/>
    <w:rsid w:val="00AC6B46"/>
    <w:rsid w:val="00AD25DC"/>
    <w:rsid w:val="00AD4CD5"/>
    <w:rsid w:val="00AF33AC"/>
    <w:rsid w:val="00AF55AD"/>
    <w:rsid w:val="00B03675"/>
    <w:rsid w:val="00B121AF"/>
    <w:rsid w:val="00B1404C"/>
    <w:rsid w:val="00B25E6A"/>
    <w:rsid w:val="00B360FF"/>
    <w:rsid w:val="00B36654"/>
    <w:rsid w:val="00B3679D"/>
    <w:rsid w:val="00B45AD9"/>
    <w:rsid w:val="00B545B9"/>
    <w:rsid w:val="00B60461"/>
    <w:rsid w:val="00B651AE"/>
    <w:rsid w:val="00B76130"/>
    <w:rsid w:val="00B80C08"/>
    <w:rsid w:val="00B82772"/>
    <w:rsid w:val="00BD0B81"/>
    <w:rsid w:val="00BD1083"/>
    <w:rsid w:val="00BE078C"/>
    <w:rsid w:val="00BE3361"/>
    <w:rsid w:val="00BE6461"/>
    <w:rsid w:val="00BF2260"/>
    <w:rsid w:val="00C004AC"/>
    <w:rsid w:val="00C074B0"/>
    <w:rsid w:val="00C32230"/>
    <w:rsid w:val="00C40142"/>
    <w:rsid w:val="00C467B5"/>
    <w:rsid w:val="00C81CAC"/>
    <w:rsid w:val="00CA5420"/>
    <w:rsid w:val="00CD4621"/>
    <w:rsid w:val="00CD6843"/>
    <w:rsid w:val="00CE3CC6"/>
    <w:rsid w:val="00CE4179"/>
    <w:rsid w:val="00D024D8"/>
    <w:rsid w:val="00D03421"/>
    <w:rsid w:val="00D05D54"/>
    <w:rsid w:val="00D065FC"/>
    <w:rsid w:val="00D11088"/>
    <w:rsid w:val="00D12D91"/>
    <w:rsid w:val="00D239B8"/>
    <w:rsid w:val="00D43CDF"/>
    <w:rsid w:val="00D4421F"/>
    <w:rsid w:val="00D46128"/>
    <w:rsid w:val="00D50EEC"/>
    <w:rsid w:val="00D57081"/>
    <w:rsid w:val="00D65FF2"/>
    <w:rsid w:val="00D72C11"/>
    <w:rsid w:val="00D7413C"/>
    <w:rsid w:val="00DA12C8"/>
    <w:rsid w:val="00DB0A56"/>
    <w:rsid w:val="00DB372B"/>
    <w:rsid w:val="00DD7363"/>
    <w:rsid w:val="00DD764B"/>
    <w:rsid w:val="00DE7C8A"/>
    <w:rsid w:val="00DF3AF3"/>
    <w:rsid w:val="00DF5552"/>
    <w:rsid w:val="00E01CD1"/>
    <w:rsid w:val="00E07692"/>
    <w:rsid w:val="00E11C26"/>
    <w:rsid w:val="00E14CF1"/>
    <w:rsid w:val="00E20D2D"/>
    <w:rsid w:val="00E21144"/>
    <w:rsid w:val="00E21D2D"/>
    <w:rsid w:val="00E26242"/>
    <w:rsid w:val="00E511CA"/>
    <w:rsid w:val="00E543A0"/>
    <w:rsid w:val="00E658EC"/>
    <w:rsid w:val="00E67EC9"/>
    <w:rsid w:val="00E86659"/>
    <w:rsid w:val="00E94288"/>
    <w:rsid w:val="00EB17EC"/>
    <w:rsid w:val="00EB2FE3"/>
    <w:rsid w:val="00EB312F"/>
    <w:rsid w:val="00EB4021"/>
    <w:rsid w:val="00ED1962"/>
    <w:rsid w:val="00EE3B21"/>
    <w:rsid w:val="00EF6EDD"/>
    <w:rsid w:val="00F35E6A"/>
    <w:rsid w:val="00F43AF4"/>
    <w:rsid w:val="00F708AC"/>
    <w:rsid w:val="00F72850"/>
    <w:rsid w:val="00F77440"/>
    <w:rsid w:val="00F84441"/>
    <w:rsid w:val="00FB4796"/>
    <w:rsid w:val="00FC1A45"/>
    <w:rsid w:val="00FC37F4"/>
    <w:rsid w:val="00FD560F"/>
    <w:rsid w:val="00FD66AB"/>
    <w:rsid w:val="00FE2384"/>
    <w:rsid w:val="00FE7F76"/>
    <w:rsid w:val="02486C16"/>
    <w:rsid w:val="026B18AE"/>
    <w:rsid w:val="0306AFB2"/>
    <w:rsid w:val="032911EB"/>
    <w:rsid w:val="037FF750"/>
    <w:rsid w:val="04A103B3"/>
    <w:rsid w:val="07A0AB2E"/>
    <w:rsid w:val="087F94CA"/>
    <w:rsid w:val="0B00ED63"/>
    <w:rsid w:val="0B3AE323"/>
    <w:rsid w:val="0F44A1AC"/>
    <w:rsid w:val="0F6A0A63"/>
    <w:rsid w:val="10CD4D08"/>
    <w:rsid w:val="130DECF8"/>
    <w:rsid w:val="140ECD27"/>
    <w:rsid w:val="15AE1410"/>
    <w:rsid w:val="166B7F2B"/>
    <w:rsid w:val="17D69A01"/>
    <w:rsid w:val="1901BC9D"/>
    <w:rsid w:val="1F5A1234"/>
    <w:rsid w:val="1F94F4AB"/>
    <w:rsid w:val="2097F11B"/>
    <w:rsid w:val="20A7F8EC"/>
    <w:rsid w:val="219434E0"/>
    <w:rsid w:val="23E9393C"/>
    <w:rsid w:val="25FA637D"/>
    <w:rsid w:val="26A4B67B"/>
    <w:rsid w:val="27264A18"/>
    <w:rsid w:val="2AFA9EFA"/>
    <w:rsid w:val="2DE403AD"/>
    <w:rsid w:val="3073E2C6"/>
    <w:rsid w:val="32A7CFC5"/>
    <w:rsid w:val="33D652CE"/>
    <w:rsid w:val="33DA8D9B"/>
    <w:rsid w:val="33DF7D18"/>
    <w:rsid w:val="34CC6A3B"/>
    <w:rsid w:val="3533FFD1"/>
    <w:rsid w:val="3AD032E8"/>
    <w:rsid w:val="3C2069F0"/>
    <w:rsid w:val="3C72FA08"/>
    <w:rsid w:val="3D0C8EC2"/>
    <w:rsid w:val="3D1A4E7C"/>
    <w:rsid w:val="4083A966"/>
    <w:rsid w:val="4481CAF2"/>
    <w:rsid w:val="45388F9F"/>
    <w:rsid w:val="462BBD54"/>
    <w:rsid w:val="46EE0182"/>
    <w:rsid w:val="4A4B4DF1"/>
    <w:rsid w:val="4B3906AC"/>
    <w:rsid w:val="5470E64D"/>
    <w:rsid w:val="54B2F7E5"/>
    <w:rsid w:val="58D39B23"/>
    <w:rsid w:val="5A00EB40"/>
    <w:rsid w:val="5B5704F2"/>
    <w:rsid w:val="5ED36D8D"/>
    <w:rsid w:val="61D5B101"/>
    <w:rsid w:val="63386F44"/>
    <w:rsid w:val="635066CF"/>
    <w:rsid w:val="64C2EA14"/>
    <w:rsid w:val="64D748C6"/>
    <w:rsid w:val="675F4F86"/>
    <w:rsid w:val="68227030"/>
    <w:rsid w:val="69154177"/>
    <w:rsid w:val="6C6F070C"/>
    <w:rsid w:val="6DD0A08C"/>
    <w:rsid w:val="70A4D58F"/>
    <w:rsid w:val="7211A3BC"/>
    <w:rsid w:val="73131E77"/>
    <w:rsid w:val="7E22F73A"/>
    <w:rsid w:val="7F0F8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B699"/>
  <w15:docId w15:val="{02C6F376-327F-4720-8967-0EE495A1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11CA"/>
    <w:rPr>
      <w:rFonts w:ascii="Calibri" w:eastAsia="Calibri" w:hAnsi="Calibri" w:cs="Calibri"/>
      <w:lang w:val="pl-PL"/>
    </w:rPr>
  </w:style>
  <w:style w:type="paragraph" w:styleId="1">
    <w:name w:val="heading 1"/>
    <w:basedOn w:val="a"/>
    <w:next w:val="a"/>
    <w:link w:val="10"/>
    <w:uiPriority w:val="9"/>
    <w:qFormat/>
    <w:rsid w:val="000271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72C11"/>
    <w:pPr>
      <w:widowControl/>
      <w:numPr>
        <w:ilvl w:val="1"/>
        <w:numId w:val="13"/>
      </w:numPr>
      <w:suppressAutoHyphens/>
      <w:autoSpaceDE/>
      <w:autoSpaceDN/>
      <w:spacing w:before="120" w:after="120"/>
      <w:jc w:val="both"/>
      <w:outlineLvl w:val="1"/>
    </w:pPr>
    <w:rPr>
      <w:rFonts w:ascii="Times New Roman" w:eastAsia="Times New Roman" w:hAnsi="Times New Roman" w:cs="Times New Roman"/>
      <w:b/>
      <w:i/>
      <w:szCs w:val="20"/>
      <w:lang w:val="en-US" w:eastAsia="ar-SA"/>
    </w:rPr>
  </w:style>
  <w:style w:type="paragraph" w:styleId="5">
    <w:name w:val="heading 5"/>
    <w:basedOn w:val="a"/>
    <w:next w:val="a"/>
    <w:link w:val="50"/>
    <w:qFormat/>
    <w:rsid w:val="00D72C11"/>
    <w:pPr>
      <w:widowControl/>
      <w:numPr>
        <w:ilvl w:val="4"/>
        <w:numId w:val="13"/>
      </w:numPr>
      <w:suppressAutoHyphens/>
      <w:autoSpaceDE/>
      <w:autoSpaceDN/>
      <w:spacing w:before="240" w:after="60"/>
      <w:jc w:val="both"/>
      <w:outlineLvl w:val="4"/>
    </w:pPr>
    <w:rPr>
      <w:rFonts w:ascii="Arial" w:eastAsia="Times New Roman" w:hAnsi="Arial" w:cs="Times New Roman"/>
      <w:szCs w:val="20"/>
      <w:lang w:val="en-GB"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E511CA"/>
    <w:tblPr>
      <w:tblInd w:w="0" w:type="dxa"/>
      <w:tblCellMar>
        <w:top w:w="0" w:type="dxa"/>
        <w:left w:w="0" w:type="dxa"/>
        <w:bottom w:w="0" w:type="dxa"/>
        <w:right w:w="0" w:type="dxa"/>
      </w:tblCellMar>
    </w:tblPr>
  </w:style>
  <w:style w:type="paragraph" w:styleId="a3">
    <w:name w:val="Body Text"/>
    <w:basedOn w:val="a"/>
    <w:uiPriority w:val="1"/>
    <w:qFormat/>
    <w:rsid w:val="00E511CA"/>
    <w:pPr>
      <w:ind w:left="348"/>
    </w:pPr>
    <w:rPr>
      <w:sz w:val="18"/>
      <w:szCs w:val="18"/>
    </w:rPr>
  </w:style>
  <w:style w:type="paragraph" w:styleId="a4">
    <w:name w:val="List Paragraph"/>
    <w:basedOn w:val="a"/>
    <w:uiPriority w:val="1"/>
    <w:qFormat/>
    <w:rsid w:val="00E511CA"/>
    <w:pPr>
      <w:ind w:left="348"/>
    </w:pPr>
  </w:style>
  <w:style w:type="paragraph" w:customStyle="1" w:styleId="TableParagraph">
    <w:name w:val="Table Paragraph"/>
    <w:basedOn w:val="a"/>
    <w:uiPriority w:val="1"/>
    <w:qFormat/>
    <w:rsid w:val="00E511CA"/>
  </w:style>
  <w:style w:type="paragraph" w:styleId="a5">
    <w:name w:val="header"/>
    <w:basedOn w:val="a"/>
    <w:link w:val="a6"/>
    <w:uiPriority w:val="99"/>
    <w:unhideWhenUsed/>
    <w:rsid w:val="007B701F"/>
    <w:pPr>
      <w:tabs>
        <w:tab w:val="center" w:pos="4677"/>
        <w:tab w:val="right" w:pos="9355"/>
      </w:tabs>
    </w:pPr>
  </w:style>
  <w:style w:type="character" w:customStyle="1" w:styleId="a6">
    <w:name w:val="Верхний колонтитул Знак"/>
    <w:basedOn w:val="a0"/>
    <w:link w:val="a5"/>
    <w:uiPriority w:val="99"/>
    <w:rsid w:val="007B701F"/>
    <w:rPr>
      <w:rFonts w:ascii="Calibri" w:eastAsia="Calibri" w:hAnsi="Calibri" w:cs="Calibri"/>
      <w:lang w:val="pl-PL"/>
    </w:rPr>
  </w:style>
  <w:style w:type="paragraph" w:styleId="a7">
    <w:name w:val="footer"/>
    <w:basedOn w:val="a"/>
    <w:link w:val="a8"/>
    <w:uiPriority w:val="99"/>
    <w:unhideWhenUsed/>
    <w:rsid w:val="007B701F"/>
    <w:pPr>
      <w:tabs>
        <w:tab w:val="center" w:pos="4677"/>
        <w:tab w:val="right" w:pos="9355"/>
      </w:tabs>
    </w:pPr>
  </w:style>
  <w:style w:type="character" w:customStyle="1" w:styleId="a8">
    <w:name w:val="Нижний колонтитул Знак"/>
    <w:basedOn w:val="a0"/>
    <w:link w:val="a7"/>
    <w:uiPriority w:val="99"/>
    <w:rsid w:val="007B701F"/>
    <w:rPr>
      <w:rFonts w:ascii="Calibri" w:eastAsia="Calibri" w:hAnsi="Calibri" w:cs="Calibri"/>
      <w:lang w:val="pl-PL"/>
    </w:rPr>
  </w:style>
  <w:style w:type="paragraph" w:styleId="a9">
    <w:name w:val="Revision"/>
    <w:hidden/>
    <w:uiPriority w:val="99"/>
    <w:semiHidden/>
    <w:rsid w:val="00663773"/>
    <w:pPr>
      <w:widowControl/>
      <w:autoSpaceDE/>
      <w:autoSpaceDN/>
    </w:pPr>
    <w:rPr>
      <w:rFonts w:ascii="Calibri" w:eastAsia="Calibri" w:hAnsi="Calibri" w:cs="Calibri"/>
      <w:lang w:val="pl-PL"/>
    </w:rPr>
  </w:style>
  <w:style w:type="character" w:styleId="aa">
    <w:name w:val="annotation reference"/>
    <w:basedOn w:val="a0"/>
    <w:uiPriority w:val="99"/>
    <w:semiHidden/>
    <w:unhideWhenUsed/>
    <w:rsid w:val="00E67EC9"/>
    <w:rPr>
      <w:sz w:val="16"/>
      <w:szCs w:val="16"/>
    </w:rPr>
  </w:style>
  <w:style w:type="paragraph" w:styleId="ab">
    <w:name w:val="annotation text"/>
    <w:basedOn w:val="a"/>
    <w:link w:val="ac"/>
    <w:uiPriority w:val="99"/>
    <w:unhideWhenUsed/>
    <w:rsid w:val="00E67EC9"/>
    <w:rPr>
      <w:sz w:val="20"/>
      <w:szCs w:val="20"/>
    </w:rPr>
  </w:style>
  <w:style w:type="character" w:customStyle="1" w:styleId="ac">
    <w:name w:val="Текст примечания Знак"/>
    <w:basedOn w:val="a0"/>
    <w:link w:val="ab"/>
    <w:uiPriority w:val="99"/>
    <w:rsid w:val="00E67EC9"/>
    <w:rPr>
      <w:rFonts w:ascii="Calibri" w:eastAsia="Calibri" w:hAnsi="Calibri" w:cs="Calibri"/>
      <w:sz w:val="20"/>
      <w:szCs w:val="20"/>
      <w:lang w:val="pl-PL"/>
    </w:rPr>
  </w:style>
  <w:style w:type="paragraph" w:styleId="ad">
    <w:name w:val="annotation subject"/>
    <w:basedOn w:val="ab"/>
    <w:next w:val="ab"/>
    <w:link w:val="ae"/>
    <w:uiPriority w:val="99"/>
    <w:semiHidden/>
    <w:unhideWhenUsed/>
    <w:rsid w:val="00E67EC9"/>
    <w:rPr>
      <w:b/>
      <w:bCs/>
    </w:rPr>
  </w:style>
  <w:style w:type="character" w:customStyle="1" w:styleId="ae">
    <w:name w:val="Тема примечания Знак"/>
    <w:basedOn w:val="ac"/>
    <w:link w:val="ad"/>
    <w:uiPriority w:val="99"/>
    <w:semiHidden/>
    <w:rsid w:val="00E67EC9"/>
    <w:rPr>
      <w:rFonts w:ascii="Calibri" w:eastAsia="Calibri" w:hAnsi="Calibri" w:cs="Calibri"/>
      <w:b/>
      <w:bCs/>
      <w:sz w:val="20"/>
      <w:szCs w:val="20"/>
      <w:lang w:val="pl-PL"/>
    </w:rPr>
  </w:style>
  <w:style w:type="paragraph" w:styleId="af">
    <w:name w:val="No Spacing"/>
    <w:uiPriority w:val="1"/>
    <w:qFormat/>
    <w:rsid w:val="002937A1"/>
    <w:pPr>
      <w:widowControl/>
      <w:autoSpaceDE/>
      <w:autoSpaceDN/>
    </w:pPr>
    <w:rPr>
      <w:lang w:val="ru-RU"/>
    </w:rPr>
  </w:style>
  <w:style w:type="character" w:customStyle="1" w:styleId="20">
    <w:name w:val="Заголовок 2 Знак"/>
    <w:basedOn w:val="a0"/>
    <w:link w:val="2"/>
    <w:rsid w:val="00D72C11"/>
    <w:rPr>
      <w:rFonts w:ascii="Times New Roman" w:eastAsia="Times New Roman" w:hAnsi="Times New Roman" w:cs="Times New Roman"/>
      <w:b/>
      <w:i/>
      <w:szCs w:val="20"/>
      <w:lang w:eastAsia="ar-SA"/>
    </w:rPr>
  </w:style>
  <w:style w:type="character" w:customStyle="1" w:styleId="50">
    <w:name w:val="Заголовок 5 Знак"/>
    <w:basedOn w:val="a0"/>
    <w:link w:val="5"/>
    <w:rsid w:val="00D72C11"/>
    <w:rPr>
      <w:rFonts w:ascii="Arial" w:eastAsia="Times New Roman" w:hAnsi="Arial" w:cs="Times New Roman"/>
      <w:szCs w:val="20"/>
      <w:lang w:val="en-GB" w:eastAsia="ar-SA"/>
    </w:rPr>
  </w:style>
  <w:style w:type="character" w:styleId="af0">
    <w:name w:val="Hyperlink"/>
    <w:basedOn w:val="a0"/>
    <w:uiPriority w:val="99"/>
    <w:unhideWhenUsed/>
    <w:rsid w:val="0001171B"/>
    <w:rPr>
      <w:color w:val="0000FF" w:themeColor="hyperlink"/>
      <w:u w:val="single"/>
    </w:rPr>
  </w:style>
  <w:style w:type="character" w:styleId="af1">
    <w:name w:val="Unresolved Mention"/>
    <w:basedOn w:val="a0"/>
    <w:uiPriority w:val="99"/>
    <w:semiHidden/>
    <w:unhideWhenUsed/>
    <w:rsid w:val="0001171B"/>
    <w:rPr>
      <w:color w:val="605E5C"/>
      <w:shd w:val="clear" w:color="auto" w:fill="E1DFDD"/>
    </w:rPr>
  </w:style>
  <w:style w:type="paragraph" w:styleId="af2">
    <w:name w:val="Body Text Indent"/>
    <w:basedOn w:val="a"/>
    <w:link w:val="af3"/>
    <w:uiPriority w:val="99"/>
    <w:unhideWhenUsed/>
    <w:rsid w:val="00B121AF"/>
    <w:pPr>
      <w:spacing w:after="120"/>
      <w:ind w:left="283"/>
    </w:pPr>
  </w:style>
  <w:style w:type="character" w:customStyle="1" w:styleId="af3">
    <w:name w:val="Основной текст с отступом Знак"/>
    <w:basedOn w:val="a0"/>
    <w:link w:val="af2"/>
    <w:uiPriority w:val="99"/>
    <w:rsid w:val="00B121AF"/>
    <w:rPr>
      <w:rFonts w:ascii="Calibri" w:eastAsia="Calibri" w:hAnsi="Calibri" w:cs="Calibri"/>
      <w:lang w:val="pl-PL"/>
    </w:rPr>
  </w:style>
  <w:style w:type="character" w:customStyle="1" w:styleId="10">
    <w:name w:val="Заголовок 1 Знак"/>
    <w:basedOn w:val="a0"/>
    <w:link w:val="1"/>
    <w:uiPriority w:val="9"/>
    <w:rsid w:val="0002711C"/>
    <w:rPr>
      <w:rFonts w:asciiTheme="majorHAnsi" w:eastAsiaTheme="majorEastAsia" w:hAnsiTheme="majorHAnsi" w:cstheme="majorBidi"/>
      <w:color w:val="365F91" w:themeColor="accent1" w:themeShade="BF"/>
      <w:sz w:val="32"/>
      <w:szCs w:val="32"/>
      <w:lang w:val="pl-PL"/>
    </w:rPr>
  </w:style>
  <w:style w:type="table" w:customStyle="1" w:styleId="TableNormal">
    <w:name w:val="Table Normal"/>
    <w:uiPriority w:val="2"/>
    <w:semiHidden/>
    <w:unhideWhenUsed/>
    <w:qFormat/>
    <w:rsid w:val="0002711C"/>
    <w:tblPr>
      <w:tblInd w:w="0" w:type="dxa"/>
      <w:tblCellMar>
        <w:top w:w="0" w:type="dxa"/>
        <w:left w:w="0" w:type="dxa"/>
        <w:bottom w:w="0" w:type="dxa"/>
        <w:right w:w="0" w:type="dxa"/>
      </w:tblCellMar>
    </w:tblPr>
  </w:style>
  <w:style w:type="table" w:styleId="af4">
    <w:name w:val="Table Grid"/>
    <w:basedOn w:val="a1"/>
    <w:uiPriority w:val="59"/>
    <w:rsid w:val="00027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pharma-sant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pharma-sant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D97AE8DD5DF842AA88CE48770F41DB" ma:contentTypeVersion="3" ma:contentTypeDescription="Создание документа." ma:contentTypeScope="" ma:versionID="91567ed4d67bbce49d8a9a671bd70503">
  <xsd:schema xmlns:xsd="http://www.w3.org/2001/XMLSchema" xmlns:xs="http://www.w3.org/2001/XMLSchema" xmlns:p="http://schemas.microsoft.com/office/2006/metadata/properties" xmlns:ns2="1fab09ba-dc71-4d4a-9f9e-4e44f545cf0a" targetNamespace="http://schemas.microsoft.com/office/2006/metadata/properties" ma:root="true" ma:fieldsID="a83a683d2345b206e3944438414c094d" ns2:_="">
    <xsd:import namespace="1fab09ba-dc71-4d4a-9f9e-4e44f545cf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b09ba-dc71-4d4a-9f9e-4e44f545c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DF19-0554-41A4-B3AE-629848EE31E9}">
  <ds:schemaRefs>
    <ds:schemaRef ds:uri="http://schemas.microsoft.com/sharepoint/v3/contenttype/forms"/>
  </ds:schemaRefs>
</ds:datastoreItem>
</file>

<file path=customXml/itemProps2.xml><?xml version="1.0" encoding="utf-8"?>
<ds:datastoreItem xmlns:ds="http://schemas.openxmlformats.org/officeDocument/2006/customXml" ds:itemID="{08E2CA84-4F69-4864-BFC5-DB32392D87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D1667-5080-47DA-9378-0C46CA35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b09ba-dc71-4d4a-9f9e-4e44f545c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F4AF2-B855-4C71-B579-9D66EE8C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8935</Words>
  <Characters>50932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Kruk Robert</dc:creator>
  <cp:lastModifiedBy>Usimbekov Nursulton</cp:lastModifiedBy>
  <cp:revision>324</cp:revision>
  <dcterms:created xsi:type="dcterms:W3CDTF">2025-09-22T09:18:00Z</dcterms:created>
  <dcterms:modified xsi:type="dcterms:W3CDTF">2025-09-30T11:58:00Z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0x0101007AD97AE8DD5DF842AA88CE48770F41DB</vt:lpwstr>
  </property>
  <property fmtid="{D5CDD505-2E9C-101B-9397-08002B2CF9AE}" pid="3" name="Created">
    <vt:filetime>2024-06-24T00:00:00Z</vt:filetime>
  </property>
  <property fmtid="{D5CDD505-2E9C-101B-9397-08002B2CF9AE}" pid="4" name="Creator">
    <vt:lpwstr>Microsoft® Word dla Microsoft 365</vt:lpwstr>
  </property>
  <property fmtid="{D5CDD505-2E9C-101B-9397-08002B2CF9AE}" pid="5" name="LastSaved">
    <vt:filetime>2025-04-14T00:00:00Z</vt:filetime>
  </property>
  <property fmtid="{D5CDD505-2E9C-101B-9397-08002B2CF9AE}" pid="6" name="MSIP_Label_8fbf575c-36da-44f7-a26b-6804f2bce3ff_ActionId">
    <vt:lpwstr>e5a6746d-4ee1-4f02-8a43-8487dad5b511</vt:lpwstr>
  </property>
  <property fmtid="{D5CDD505-2E9C-101B-9397-08002B2CF9AE}" pid="7" name="MSIP_Label_8fbf575c-36da-44f7-a26b-6804f2bce3ff_ContentBits">
    <vt:lpwstr>2</vt:lpwstr>
  </property>
  <property fmtid="{D5CDD505-2E9C-101B-9397-08002B2CF9AE}" pid="8" name="MSIP_Label_8fbf575c-36da-44f7-a26b-6804f2bce3ff_Enabled">
    <vt:lpwstr>true</vt:lpwstr>
  </property>
  <property fmtid="{D5CDD505-2E9C-101B-9397-08002B2CF9AE}" pid="9" name="MSIP_Label_8fbf575c-36da-44f7-a26b-6804f2bce3ff_Method">
    <vt:lpwstr>Standard</vt:lpwstr>
  </property>
  <property fmtid="{D5CDD505-2E9C-101B-9397-08002B2CF9AE}" pid="10" name="MSIP_Label_8fbf575c-36da-44f7-a26b-6804f2bce3ff_Name">
    <vt:lpwstr>8fbf575c-36da-44f7-a26b-6804f2bce3ff</vt:lpwstr>
  </property>
  <property fmtid="{D5CDD505-2E9C-101B-9397-08002B2CF9AE}" pid="11" name="MSIP_Label_8fbf575c-36da-44f7-a26b-6804f2bce3ff_SetDate">
    <vt:lpwstr>2023-05-15T06:13:43Z</vt:lpwstr>
  </property>
  <property fmtid="{D5CDD505-2E9C-101B-9397-08002B2CF9AE}" pid="12" name="MSIP_Label_8fbf575c-36da-44f7-a26b-6804f2bce3ff_SiteId">
    <vt:lpwstr>edf3cfc4-ee60-4b92-a2cb-da2c123fc895</vt:lpwstr>
  </property>
  <property fmtid="{D5CDD505-2E9C-101B-9397-08002B2CF9AE}" pid="13" name="Producer">
    <vt:lpwstr>Microsoft® Word dla Microsoft 365</vt:lpwstr>
  </property>
</Properties>
</file>